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Аналитическая записка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4"/>
        <w:ind w:firstLine="54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Раздел 1. Общая характеристика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программа Новосибирской области «Развитие физической культуры и спорта в Новосибирской области» (далее – Программа), </w:t>
      </w:r>
      <w:r>
        <w:rPr>
          <w:rFonts w:ascii="Times New Roman" w:hAnsi="Times New Roman"/>
          <w:sz w:val="28"/>
          <w:szCs w:val="28"/>
        </w:rPr>
        <w:t xml:space="preserve">утверждена постановлением Правительства Новосибирской области от 23.01.2015 № 24-п (</w:t>
      </w:r>
      <w:r>
        <w:rPr>
          <w:rFonts w:ascii="Times New Roman" w:hAnsi="Times New Roman" w:eastAsia="Calibri"/>
          <w:color w:val="392c69"/>
          <w:sz w:val="28"/>
          <w:szCs w:val="28"/>
        </w:rPr>
        <w:t xml:space="preserve">в </w:t>
      </w:r>
      <w:r>
        <w:rPr>
          <w:rFonts w:ascii="Times New Roman" w:hAnsi="Times New Roman" w:eastAsia="Calibri"/>
          <w:sz w:val="28"/>
          <w:szCs w:val="28"/>
        </w:rPr>
        <w:t xml:space="preserve">ред. постановлений Правительства Новосибирской области от 08.05.2015 </w:t>
      </w:r>
      <w:hyperlink r:id="rId11" w:tooltip="consultantplus://offline/ref=6C7AA2810CFEEC950A5DB23850E30D6D1DF2A9950745163F10F3ACF000194055627D1DECD9CC543F310AE34FF9092A1CD8DA4C4B5B2A40630EA830LCYBI" w:history="1">
        <w:r>
          <w:rPr>
            <w:rFonts w:ascii="Times New Roman" w:hAnsi="Times New Roman" w:eastAsia="Calibri"/>
            <w:sz w:val="28"/>
            <w:szCs w:val="28"/>
          </w:rPr>
          <w:t xml:space="preserve">№</w:t>
        </w:r>
      </w:hyperlink>
      <w:r>
        <w:rPr>
          <w:rFonts w:ascii="Times New Roman" w:hAnsi="Times New Roman" w:eastAsia="Calibri"/>
          <w:sz w:val="28"/>
          <w:szCs w:val="28"/>
        </w:rPr>
        <w:t xml:space="preserve">177-п, от 18.01.2016 </w:t>
      </w:r>
      <w:hyperlink r:id="rId12" w:tooltip="consultantplus://offline/ref=6C7AA2810CFEEC950A5DB23850E30D6D1DF2A995074315391EF3ACF000194055627D1DECD9CC543F310AE34FF9092A1CD8DA4C4B5B2A40630EA830LCYBI" w:history="1">
        <w:r>
          <w:rPr>
            <w:rFonts w:ascii="Times New Roman" w:hAnsi="Times New Roman" w:eastAsia="Calibri"/>
            <w:sz w:val="28"/>
            <w:szCs w:val="28"/>
          </w:rPr>
          <w:t xml:space="preserve">№1-п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12.09.2016 </w:t>
      </w:r>
      <w:hyperlink r:id="rId13" w:tooltip="consultantplus://offline/ref=6C7AA2810CFEEC950A5DB23850E30D6D1DF2A9950647153B14F3ACF000194055627D1DECD9CC543F310AE34FF9092A1CD8DA4C4B5B2A40630EA830LCYBI" w:history="1">
        <w:r>
          <w:rPr>
            <w:rFonts w:ascii="Times New Roman" w:hAnsi="Times New Roman" w:eastAsia="Calibri"/>
            <w:sz w:val="28"/>
            <w:szCs w:val="28"/>
          </w:rPr>
          <w:t xml:space="preserve">№ 268-п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14.12.2016 </w:t>
      </w:r>
      <w:hyperlink r:id="rId14" w:tooltip="consultantplus://offline/ref=6C7AA2810CFEEC950A5DB23850E30D6D1DF2A9950640123412F3ACF000194055627D1DECD9CC543F310AE34FF9092A1CD8DA4C4B5B2A40630EA830LCYBI" w:history="1">
        <w:r>
          <w:rPr>
            <w:rFonts w:ascii="Times New Roman" w:hAnsi="Times New Roman" w:eastAsia="Calibri"/>
            <w:sz w:val="28"/>
            <w:szCs w:val="28"/>
          </w:rPr>
          <w:t xml:space="preserve">№ 413-п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</w:t>
      </w:r>
      <w:r>
        <w:rPr>
          <w:rFonts w:ascii="Times New Roman" w:hAnsi="Times New Roman" w:eastAsia="Calibri"/>
          <w:sz w:val="28"/>
          <w:szCs w:val="28"/>
        </w:rPr>
        <w:t xml:space="preserve"> от 28.03.2017</w:t>
      </w:r>
      <w:r>
        <w:rPr>
          <w:rFonts w:ascii="Times New Roman" w:hAnsi="Times New Roman" w:eastAsia="Calibri"/>
          <w:sz w:val="28"/>
          <w:szCs w:val="28"/>
        </w:rPr>
        <w:t xml:space="preserve"> </w:t>
      </w:r>
      <w:hyperlink r:id="rId15" w:tooltip="consultantplus://offline/ref=6C7AA2810CFEEC950A5DB23850E30D6D1DF2A99506421A3413F3ACF000194055627D1DECD9CC543F310AE34FF9092A1CD8DA4C4B5B2A40630EA830LCYBI" w:history="1">
        <w:r>
          <w:rPr>
            <w:rFonts w:ascii="Times New Roman" w:hAnsi="Times New Roman" w:eastAsia="Calibri"/>
            <w:sz w:val="28"/>
            <w:szCs w:val="28"/>
          </w:rPr>
          <w:t xml:space="preserve">№ 116-п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16.05.2017 </w:t>
      </w:r>
      <w:hyperlink r:id="rId16" w:tooltip="consultantplus://offline/ref=6C7AA2810CFEEC950A5DB23850E30D6D1DF2A995064C123F12F3ACF000194055627D1DECD9CC543F310AE34FF9092A1CD8DA4C4B5B2A40630EA830LCYBI" w:history="1">
        <w:r>
          <w:rPr>
            <w:rFonts w:ascii="Times New Roman" w:hAnsi="Times New Roman" w:eastAsia="Calibri"/>
            <w:sz w:val="28"/>
            <w:szCs w:val="28"/>
          </w:rPr>
          <w:t xml:space="preserve">№ 183-п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 от 27.12.2017 </w:t>
      </w:r>
      <w:hyperlink r:id="rId17" w:tooltip="consultantplus://offline/ref=6C7AA2810CFEEC950A5DB23850E30D6D1DF2A9950E45163A14F8F1FA08404C57657242FBDE85583E310AE34AF7562F09C982434C4034437E12AA31C3L5YBI" w:history="1">
        <w:r>
          <w:rPr>
            <w:rFonts w:ascii="Times New Roman" w:hAnsi="Times New Roman" w:eastAsia="Calibri"/>
            <w:sz w:val="28"/>
            <w:szCs w:val="28"/>
          </w:rPr>
          <w:t xml:space="preserve">№ 472-п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12.03.2018 </w:t>
      </w:r>
      <w:hyperlink r:id="rId18" w:tooltip="consultantplus://offline/ref=6C7AA2810CFEEC950A5DB23850E30D6D1DF2A9950E45143B17F8F1FA08404C57657242FBDE85583E310AE34AF7562F09C982434C4034437E12AA31C3L5YBI" w:history="1">
        <w:r>
          <w:rPr>
            <w:rFonts w:ascii="Times New Roman" w:hAnsi="Times New Roman" w:eastAsia="Calibri"/>
            <w:sz w:val="28"/>
            <w:szCs w:val="28"/>
          </w:rPr>
          <w:t xml:space="preserve">№ 89-п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19.04.2018 </w:t>
      </w:r>
      <w:hyperlink r:id="rId19" w:tooltip="consultantplus://offline/ref=6C7AA2810CFEEC950A5DB23850E30D6D1DF2A9950E451B3A16F8F1FA08404C57657242FBDE85583E310AE34AF7562F09C982434C4034437E12AA31C3L5YBI" w:history="1">
        <w:r>
          <w:rPr>
            <w:rFonts w:ascii="Times New Roman" w:hAnsi="Times New Roman" w:eastAsia="Calibri"/>
            <w:sz w:val="28"/>
            <w:szCs w:val="28"/>
          </w:rPr>
          <w:t xml:space="preserve">№ 158-п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 от 26.06.2018 </w:t>
      </w:r>
      <w:hyperlink r:id="rId20" w:tooltip="consultantplus://offline/ref=6C7AA2810CFEEC950A5DB23850E30D6D1DF2A9950E44133912F8F1FA08404C57657242FBDE85583E310AE34AF7562F09C982434C4034437E12AA31C3L5YBI" w:history="1">
        <w:r>
          <w:rPr>
            <w:rFonts w:ascii="Times New Roman" w:hAnsi="Times New Roman" w:eastAsia="Calibri"/>
            <w:sz w:val="28"/>
            <w:szCs w:val="28"/>
          </w:rPr>
          <w:t xml:space="preserve">№ 266-п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07.08.2018 </w:t>
      </w:r>
      <w:hyperlink r:id="rId21" w:tooltip="consultantplus://offline/ref=6C7AA2810CFEEC950A5DB23850E30D6D1DF2A9950E44123815F9F1FA08404C57657242FBDE85583E310AE34AF7562F09C982434C4034437E12AA31C3L5YBI" w:history="1">
        <w:r>
          <w:rPr>
            <w:rFonts w:ascii="Times New Roman" w:hAnsi="Times New Roman" w:eastAsia="Calibri"/>
            <w:sz w:val="28"/>
            <w:szCs w:val="28"/>
          </w:rPr>
          <w:t xml:space="preserve">№ 347-п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04.03.2019 </w:t>
      </w:r>
      <w:hyperlink r:id="rId22" w:tooltip="consultantplus://offline/ref=6C7AA2810CFEEC950A5DB23850E30D6D1DF2A9950E44143F11FFF1FA08404C57657242FBDE85583E310AE34AF7562F09C982434C4034437E12AA31C3L5YBI" w:history="1">
        <w:r>
          <w:rPr>
            <w:rFonts w:ascii="Times New Roman" w:hAnsi="Times New Roman" w:eastAsia="Calibri"/>
            <w:sz w:val="28"/>
            <w:szCs w:val="28"/>
          </w:rPr>
          <w:t xml:space="preserve">№ 70-п, от 02.04.2019 №130-п, от 16.04.2019 №152-п, от 02.07.2019 №252-п, от 29.07.2019 №293-п, от 15.10.2019 №403-п, от 16.12.2019 №478-п, от 24.12.2019 №510-п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03.03.2020 </w:t>
      </w:r>
      <w:hyperlink r:id="rId23" w:tooltip="consultantplus://offline/ref=347B311ABFFA7B901A781539CCCCAC980C42BF696ED7BF14034C4125BA651C49A4776DC2F14CC7533FFD604180977EF7AAE4C9C6A9FB2CAC9B059CCAm0YFI" w:history="1">
        <w:r>
          <w:rPr>
            <w:rFonts w:ascii="Times New Roman" w:hAnsi="Times New Roman" w:eastAsia="Calibri"/>
            <w:sz w:val="28"/>
            <w:szCs w:val="28"/>
          </w:rPr>
          <w:t xml:space="preserve">№ 48</w:t>
        </w:r>
        <w:r>
          <w:rPr>
            <w:rFonts w:ascii="Times New Roman" w:hAnsi="Times New Roman" w:eastAsia="Calibri"/>
            <w:sz w:val="28"/>
            <w:szCs w:val="28"/>
          </w:rPr>
          <w:t xml:space="preserve">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21.04.2020 </w:t>
      </w:r>
      <w:hyperlink r:id="rId24" w:tooltip="consultantplus://offline/ref=347B311ABFFA7B901A781539CCCCAC980C42BF696ED7B11000464125BA651C49A4776DC2F14CC7533FFD604180977EF7AAE4C9C6A9FB2CAC9B059CCAm0YFI" w:history="1">
        <w:r>
          <w:rPr>
            <w:rFonts w:ascii="Times New Roman" w:hAnsi="Times New Roman" w:eastAsia="Calibri"/>
            <w:sz w:val="28"/>
            <w:szCs w:val="28"/>
          </w:rPr>
          <w:t xml:space="preserve">№ 129-п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16.06.2020 от 29.09.2020 </w:t>
      </w:r>
      <w:hyperlink r:id="rId25" w:tooltip="consultantplus://offline/ref=90C1A15952F5228661550852FC19AC3FA913E6ECE334F12C28F03D4ED79C4CFF1A7B3434FE33B194F5F659F805907B1B2D0A077FF5B66760D315545Cz621I" w:history="1">
        <w:r>
          <w:rPr>
            <w:rFonts w:ascii="Times New Roman" w:hAnsi="Times New Roman" w:eastAsia="Calibri"/>
            <w:sz w:val="28"/>
            <w:szCs w:val="28"/>
          </w:rPr>
          <w:t xml:space="preserve">№ 412-п, от 29.09.2020 № </w:t>
        </w:r>
        <w:r>
          <w:rPr>
            <w:rFonts w:ascii="Times New Roman" w:hAnsi="Times New Roman" w:eastAsia="Calibri"/>
            <w:sz w:val="28"/>
            <w:szCs w:val="28"/>
          </w:rPr>
          <w:t xml:space="preserve">24, от 20.10.2020 №25, от 24.11.2020 №26, от 25.03.2021 № 90-п, от 17.06.2021 № 225-п, от 23.08.2021 №331-п</w:t>
        </w:r>
      </w:hyperlink>
      <w:r>
        <w:rPr>
          <w:rFonts w:ascii="Times New Roman" w:hAnsi="Times New Roman" w:eastAsia="Calibri"/>
          <w:sz w:val="28"/>
          <w:szCs w:val="28"/>
        </w:rPr>
        <w:t xml:space="preserve">, от 01.11.2021 №441-п, от 17.11.2021 № 467-п, от 21.02.2022 №54-п, от 01.03.2022 №61-п, от 29.03.2022 №117-п,  от  06.09.2022  № 423-п, от 30.12.202</w:t>
      </w:r>
      <w:r>
        <w:rPr>
          <w:rFonts w:ascii="Times New Roman" w:hAnsi="Times New Roman" w:eastAsia="Calibri"/>
          <w:sz w:val="28"/>
          <w:szCs w:val="28"/>
        </w:rPr>
        <w:t xml:space="preserve">2 N 658-п, от 23.01.2023 № 13-п, от 28.03.2023 № 124-п, от 31.05.2023 № 246-п, от 30.06.2023 №275-п, от 09.11.2023 №518-п, от 27.03.2024 №138-п).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План реализации Программы на 2023 год утвержден приказом министерства физической культуры и спорта Новосибирс</w:t>
      </w:r>
      <w:r>
        <w:rPr>
          <w:rFonts w:ascii="Times New Roman" w:hAnsi="Times New Roman"/>
          <w:sz w:val="28"/>
          <w:szCs w:val="28"/>
          <w:highlight w:val="white"/>
        </w:rPr>
        <w:t xml:space="preserve">кой области от 31.03.2023 №190 «Об утверждении плана реализации государственной программы Новосибирской области «Развитие физической культуры и спорта в Новосибирской области». Изменения в план реализации утверждены приказом министерства физической культур</w:t>
      </w:r>
      <w:r>
        <w:rPr>
          <w:rFonts w:ascii="Times New Roman" w:hAnsi="Times New Roman"/>
          <w:sz w:val="28"/>
          <w:szCs w:val="28"/>
          <w:highlight w:val="white"/>
        </w:rPr>
        <w:t xml:space="preserve">ы и спорта Новосибирской области от 29.03.2024 № 188 «О внесении изменений в приказ министерства физической культуры и спорта Новосибирской области «Об утверждении плана реализации государственной программы Новосибирской области «Развитие физической культу</w:t>
      </w:r>
      <w:r>
        <w:rPr>
          <w:rFonts w:ascii="Times New Roman" w:hAnsi="Times New Roman"/>
          <w:sz w:val="28"/>
          <w:szCs w:val="28"/>
          <w:highlight w:val="white"/>
        </w:rPr>
        <w:t xml:space="preserve">ры и спорта в Новосибирской области»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Идентификатор отчета о ходе реализации государственной программы за 2023 год в ГИС «ПЦУ» от </w:t>
      </w:r>
      <w:r>
        <w:rPr>
          <w:rFonts w:ascii="Times New Roman" w:hAnsi="Times New Roman"/>
          <w:sz w:val="28"/>
          <w:szCs w:val="28"/>
          <w:highlight w:val="white"/>
        </w:rPr>
        <w:t xml:space="preserve">29.03.2024 (версия 2).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4"/>
        <w:ind w:firstLine="54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Раздел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 xml:space="preserve"> 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2. Сведения о выполнении целевых индикаторов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firstLine="709"/>
        <w:jc w:val="both"/>
        <w:spacing w:after="1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Из 26 индикаторов Программы, имеющих расчетное зн</w:t>
      </w:r>
      <w:r>
        <w:rPr>
          <w:rFonts w:ascii="Times New Roman" w:hAnsi="Times New Roman"/>
          <w:color w:val="000000"/>
          <w:sz w:val="28"/>
          <w:szCs w:val="28"/>
        </w:rPr>
        <w:t xml:space="preserve">ачение на начало 2023 года, 26 индикаторов имеют положительную динамику в 2023 году.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firstLine="709"/>
        <w:jc w:val="both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эффективность реализации Программы указывает тот факт, что 23 из 26 целевых индикаторов Программы имеют индекс результативности равный 100%, что говорит о выполнении, а</w:t>
      </w:r>
      <w:r>
        <w:rPr>
          <w:rFonts w:ascii="Times New Roman" w:hAnsi="Times New Roman"/>
          <w:sz w:val="28"/>
          <w:szCs w:val="28"/>
        </w:rPr>
        <w:t xml:space="preserve"> по некоторым показателям и перевыполнении плановых значений утвержденных в Программе на 2023 год.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Недостижение</w:t>
      </w:r>
      <w:r>
        <w:rPr>
          <w:rFonts w:ascii="Times New Roman" w:hAnsi="Times New Roman"/>
          <w:sz w:val="28"/>
          <w:szCs w:val="28"/>
        </w:rPr>
        <w:t xml:space="preserve"> целевого индикатора «16. </w:t>
      </w:r>
      <w:r>
        <w:rPr>
          <w:rFonts w:ascii="Times New Roman" w:hAnsi="Times New Roman"/>
          <w:sz w:val="28"/>
          <w:szCs w:val="28"/>
        </w:rPr>
        <w:t xml:space="preserve">Количество спортивных объектов, построенных/ реконструированных/ отремонтированных в рамках государственной программы, </w:t>
      </w:r>
      <w:r>
        <w:rPr>
          <w:rFonts w:ascii="Times New Roman" w:hAnsi="Times New Roman"/>
          <w:sz w:val="28"/>
          <w:szCs w:val="28"/>
        </w:rPr>
        <w:t xml:space="preserve">в том числе: спортивных объектов, построенных в рамках Программы обусловлено не вводом в эксплуатацию объектов «Строительство комплекса сооружений поверхностного водоотвода с территории, прилегающей к Многофункциональной ледовой арене в Кировском, Ленинско</w:t>
      </w:r>
      <w:r>
        <w:rPr>
          <w:rFonts w:ascii="Times New Roman" w:hAnsi="Times New Roman"/>
          <w:sz w:val="28"/>
          <w:szCs w:val="28"/>
        </w:rPr>
        <w:t xml:space="preserve">м районах города Новосибирска» и «Строительство объектов инфраструктуры и благоустройства прилегающей территории для многофункциональной ледовой арены по ул. Немировича-Данченко в городе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Новосибирске</w:t>
      </w:r>
      <w:r>
        <w:rPr>
          <w:rFonts w:ascii="Times New Roman" w:hAnsi="Times New Roman"/>
          <w:sz w:val="28"/>
          <w:szCs w:val="28"/>
        </w:rPr>
        <w:t xml:space="preserve">».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1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Недостижение</w:t>
      </w:r>
      <w:r>
        <w:rPr>
          <w:rFonts w:ascii="Times New Roman" w:hAnsi="Times New Roman"/>
          <w:sz w:val="28"/>
          <w:szCs w:val="28"/>
        </w:rPr>
        <w:t xml:space="preserve"> целевого индикатора «Уровень технической </w:t>
      </w:r>
      <w:r>
        <w:rPr>
          <w:rFonts w:ascii="Times New Roman" w:hAnsi="Times New Roman"/>
          <w:sz w:val="28"/>
          <w:szCs w:val="28"/>
        </w:rPr>
        <w:t xml:space="preserve">готовности комплекса сооружений поверхностного водоотвода с территории, прилегающей к Многофункциональной ледовой арене в Кировском, Ленинском районах города Новосибирска» и «Уровень технической готовности станции «Спортивная» Ленинской линии Новосибирског</w:t>
      </w:r>
      <w:r>
        <w:rPr>
          <w:rFonts w:ascii="Times New Roman" w:hAnsi="Times New Roman"/>
          <w:sz w:val="28"/>
          <w:szCs w:val="28"/>
        </w:rPr>
        <w:t xml:space="preserve">о метрополитена» обусловлено корректировкой проектно-сметной документации в сторону увеличения сметной стоимости вышеуказанных объектов.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firstLine="709"/>
        <w:jc w:val="both"/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Недостижение</w:t>
      </w:r>
      <w:r>
        <w:rPr>
          <w:rFonts w:ascii="Times New Roman" w:hAnsi="Times New Roman"/>
          <w:sz w:val="28"/>
          <w:szCs w:val="28"/>
        </w:rPr>
        <w:t xml:space="preserve"> целевого индикатора «Количество построенных и реконструированных объектов, относящихся к категории малобюд</w:t>
      </w:r>
      <w:r>
        <w:rPr>
          <w:rFonts w:ascii="Times New Roman" w:hAnsi="Times New Roman"/>
          <w:sz w:val="28"/>
          <w:szCs w:val="28"/>
        </w:rPr>
        <w:t xml:space="preserve">жетного строительства, введенных в эксплуатацию», а также индикатора «Единовременная пропускная способность объектов спорта, введенных в эксплуатацию в рамках государственной программы (нарастающим итогом)», обусловлено невыполнением работ по </w:t>
      </w:r>
      <w:r>
        <w:rPr>
          <w:rFonts w:ascii="Times New Roman" w:hAnsi="Times New Roman"/>
          <w:sz w:val="28"/>
          <w:szCs w:val="28"/>
        </w:rPr>
        <w:t xml:space="preserve">строительству</w:t>
      </w:r>
      <w:r>
        <w:rPr>
          <w:rFonts w:ascii="Times New Roman" w:hAnsi="Times New Roman"/>
          <w:sz w:val="28"/>
          <w:szCs w:val="28"/>
        </w:rPr>
        <w:t xml:space="preserve"> многофункциональной спортплощадки (</w:t>
      </w: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.Н</w:t>
      </w:r>
      <w:r>
        <w:rPr>
          <w:rFonts w:ascii="Times New Roman" w:hAnsi="Times New Roman"/>
          <w:sz w:val="28"/>
          <w:szCs w:val="28"/>
        </w:rPr>
        <w:t xml:space="preserve">овосибирск</w:t>
      </w:r>
      <w:r>
        <w:rPr>
          <w:rFonts w:ascii="Times New Roman" w:hAnsi="Times New Roman"/>
          <w:sz w:val="28"/>
          <w:szCs w:val="28"/>
        </w:rPr>
        <w:t xml:space="preserve">) (ЕПС 20 чел.),</w:t>
      </w:r>
      <w:r>
        <w:rPr>
          <w:rFonts w:ascii="Times New Roman" w:hAnsi="Times New Roman"/>
          <w:sz w:val="28"/>
          <w:szCs w:val="28"/>
          <w:highlight w:val="white"/>
        </w:rPr>
        <w:t xml:space="preserve"> универсальной хоккейной площадки (с. Венгерово) (ЕПС 92 чел.), </w:t>
      </w:r>
      <w:r>
        <w:rPr>
          <w:rFonts w:ascii="Times New Roman" w:hAnsi="Times New Roman"/>
          <w:sz w:val="28"/>
          <w:szCs w:val="28"/>
          <w:highlight w:val="white"/>
        </w:rPr>
        <w:t xml:space="preserve">расторжени</w:t>
      </w:r>
      <w:r>
        <w:rPr>
          <w:rFonts w:ascii="Times New Roman" w:hAnsi="Times New Roman"/>
          <w:sz w:val="28"/>
          <w:szCs w:val="28"/>
        </w:rPr>
        <w:t xml:space="preserve">ем </w:t>
      </w:r>
      <w:r>
        <w:rPr>
          <w:rFonts w:ascii="Times New Roman" w:hAnsi="Times New Roman"/>
          <w:sz w:val="28"/>
          <w:szCs w:val="28"/>
        </w:rPr>
        <w:t xml:space="preserve">сосглашения</w:t>
      </w:r>
      <w:r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Тогучинским</w:t>
      </w:r>
      <w:r>
        <w:rPr>
          <w:rFonts w:ascii="Times New Roman" w:hAnsi="Times New Roman"/>
          <w:sz w:val="28"/>
          <w:szCs w:val="28"/>
        </w:rPr>
        <w:t xml:space="preserve"> районом на строительство спортивной площадки 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с. Владимировка  (ЕПС 20 чел.)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14"/>
        <w:ind w:firstLine="540"/>
        <w:jc w:val="center"/>
        <w:rPr>
          <w:rFonts w:ascii="Times New Roman" w:hAnsi="Times New Roman" w:eastAsia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</w:rPr>
        <w:t xml:space="preserve">Раздел 3. Сведения о выполнении основных мероприятий</w:t>
      </w:r>
      <w:r>
        <w:rPr>
          <w:rFonts w:ascii="Times New Roman" w:hAnsi="Times New Roman" w:eastAsia="Times New Roman" w:cs="Times New Roman"/>
          <w:b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По </w:t>
      </w:r>
      <w:r>
        <w:rPr>
          <w:rFonts w:ascii="Times New Roman" w:hAnsi="Times New Roman"/>
          <w:sz w:val="28"/>
          <w:szCs w:val="28"/>
          <w:highlight w:val="white"/>
        </w:rPr>
        <w:t xml:space="preserve">общепрограммному</w:t>
      </w:r>
      <w:r>
        <w:rPr>
          <w:rFonts w:ascii="Times New Roman" w:hAnsi="Times New Roman"/>
          <w:sz w:val="28"/>
          <w:szCs w:val="28"/>
          <w:highlight w:val="white"/>
        </w:rPr>
        <w:t xml:space="preserve"> мероприятию Региональный проект «Спор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highlight w:val="white"/>
        </w:rPr>
        <w:t xml:space="preserve">т – норма жизни» осуществлялась реализация следующих мероприятий: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.1. Государственная поддержка муниципальных образований Новосибирской области в части подготовки и проведения «Сельских спортивных </w:t>
      </w:r>
      <w:r>
        <w:rPr>
          <w:rFonts w:ascii="Times New Roman" w:hAnsi="Times New Roman"/>
          <w:sz w:val="28"/>
          <w:szCs w:val="28"/>
          <w:highlight w:val="white"/>
        </w:rPr>
        <w:t xml:space="preserve">игр Новосибирской области», «Спартакиад муниципальных образований Новосибирской области», массовых спортивных мероприятий на </w:t>
      </w:r>
      <w:r>
        <w:rPr>
          <w:rFonts w:ascii="Times New Roman" w:hAnsi="Times New Roman"/>
          <w:sz w:val="28"/>
          <w:szCs w:val="28"/>
          <w:highlight w:val="white"/>
        </w:rPr>
        <w:t xml:space="preserve">территории области. 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Проведены XXXV «Зимние сельские спортивные игры» и «Спартакиада муниципальных образований Новосибирской области»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.2. Проведение ежегодного мероприятия «Фестиваль спорта среди инвалидов и лиц с ограниченными возможностями здоровья».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Проведен зимне-весенний региональный фестиваль </w:t>
      </w:r>
      <w:r>
        <w:rPr>
          <w:rFonts w:ascii="Times New Roman" w:hAnsi="Times New Roman"/>
          <w:sz w:val="28"/>
          <w:szCs w:val="28"/>
          <w:highlight w:val="white"/>
        </w:rPr>
        <w:t xml:space="preserve">адаптивной</w:t>
      </w:r>
      <w:r>
        <w:rPr>
          <w:rFonts w:ascii="Times New Roman" w:hAnsi="Times New Roman"/>
          <w:sz w:val="28"/>
          <w:szCs w:val="28"/>
          <w:highlight w:val="white"/>
        </w:rPr>
        <w:t xml:space="preserve"> физической культуры и спорта (количество участников мероприятия 300 человек).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.3. Государственная поддержка муниципальных образований Новосибирской области в части приобретения оборудования для ос</w:t>
      </w:r>
      <w:r>
        <w:rPr>
          <w:rFonts w:ascii="Times New Roman" w:hAnsi="Times New Roman"/>
          <w:sz w:val="28"/>
          <w:szCs w:val="28"/>
          <w:highlight w:val="white"/>
        </w:rPr>
        <w:t xml:space="preserve">нащения спортивных площадок по подготовке к сдаче нормативов ГТО.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Приобретено оборудование для оснащения спортивных площадок по подготовке к сдаче нормативов ГТО в 18 муниципальных образованиях Новосибирской области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.4. Проведение физкультурных и компле</w:t>
      </w:r>
      <w:r>
        <w:rPr>
          <w:rFonts w:ascii="Times New Roman" w:hAnsi="Times New Roman"/>
          <w:sz w:val="28"/>
          <w:szCs w:val="28"/>
          <w:highlight w:val="white"/>
        </w:rPr>
        <w:t xml:space="preserve">ксных физкультурных мероприятий среди населения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709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Проведено 16 физкультурных мероприятий, основными из которых являются XLI открытая Всероссийская массовая лыжная гонка «Лыжня России» 2023, XXV зимние сельские спортивные игры Новосибир</w:t>
      </w:r>
      <w:r>
        <w:rPr>
          <w:rFonts w:ascii="Times New Roman" w:hAnsi="Times New Roman"/>
          <w:sz w:val="28"/>
          <w:szCs w:val="28"/>
          <w:highlight w:val="white"/>
        </w:rPr>
        <w:t xml:space="preserve">ской области, Кубок Новосибирской области по единоборствам памяти спортивного журналиста Сергея </w:t>
      </w:r>
      <w:r>
        <w:rPr>
          <w:rFonts w:ascii="Times New Roman" w:hAnsi="Times New Roman"/>
          <w:sz w:val="28"/>
          <w:szCs w:val="28"/>
          <w:highlight w:val="white"/>
        </w:rPr>
        <w:t xml:space="preserve">Лукинского</w:t>
      </w:r>
      <w:r>
        <w:rPr>
          <w:rFonts w:ascii="Times New Roman" w:hAnsi="Times New Roman"/>
          <w:sz w:val="28"/>
          <w:szCs w:val="28"/>
          <w:highlight w:val="white"/>
        </w:rPr>
        <w:t xml:space="preserve"> «Чемпионы вызывают чемпионов», 4 фестиваля ГТО.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709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.5. Государственная поддержка спортивных организаций, осуществляющих подготовку спортивного резерва</w:t>
      </w:r>
      <w:r>
        <w:rPr>
          <w:rFonts w:ascii="Times New Roman" w:hAnsi="Times New Roman"/>
          <w:sz w:val="28"/>
          <w:szCs w:val="28"/>
          <w:highlight w:val="white"/>
        </w:rPr>
        <w:t xml:space="preserve"> для спортивных сборных команд, в том числе спортивных сборных команд Российской Федерации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709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.5.2. Государственная поддержка муниципальных образований Новосибирской области, организации которых осуществляют реализацию программ по спортивной подготовке в со</w:t>
      </w:r>
      <w:r>
        <w:rPr>
          <w:rFonts w:ascii="Times New Roman" w:hAnsi="Times New Roman"/>
          <w:sz w:val="28"/>
          <w:szCs w:val="28"/>
          <w:highlight w:val="white"/>
        </w:rPr>
        <w:t xml:space="preserve">ответствии с федеральными стандартами спортивной подготовки по базовым олимпийским, </w:t>
      </w:r>
      <w:r>
        <w:rPr>
          <w:rFonts w:ascii="Times New Roman" w:hAnsi="Times New Roman"/>
          <w:sz w:val="28"/>
          <w:szCs w:val="28"/>
          <w:highlight w:val="white"/>
        </w:rPr>
        <w:t xml:space="preserve">паралимпийским</w:t>
      </w:r>
      <w:r>
        <w:rPr>
          <w:rFonts w:ascii="Times New Roman" w:hAnsi="Times New Roman"/>
          <w:sz w:val="28"/>
          <w:szCs w:val="28"/>
          <w:highlight w:val="white"/>
        </w:rPr>
        <w:t xml:space="preserve"> и </w:t>
      </w:r>
      <w:r>
        <w:rPr>
          <w:rFonts w:ascii="Times New Roman" w:hAnsi="Times New Roman"/>
          <w:sz w:val="28"/>
          <w:szCs w:val="28"/>
          <w:highlight w:val="white"/>
        </w:rPr>
        <w:t xml:space="preserve">сурдлимпийским</w:t>
      </w:r>
      <w:r>
        <w:rPr>
          <w:rFonts w:ascii="Times New Roman" w:hAnsi="Times New Roman"/>
          <w:sz w:val="28"/>
          <w:szCs w:val="28"/>
          <w:highlight w:val="white"/>
        </w:rPr>
        <w:t xml:space="preserve"> видам спорта.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Приобретено оборудование для 17 спортивных организаций </w:t>
      </w:r>
      <w:r>
        <w:rPr>
          <w:rFonts w:ascii="Times New Roman" w:hAnsi="Times New Roman"/>
          <w:sz w:val="28"/>
          <w:szCs w:val="28"/>
          <w:highlight w:val="white"/>
        </w:rPr>
        <w:t xml:space="preserve">г</w:t>
      </w:r>
      <w:r>
        <w:rPr>
          <w:rFonts w:ascii="Times New Roman" w:hAnsi="Times New Roman"/>
          <w:sz w:val="28"/>
          <w:szCs w:val="28"/>
          <w:highlight w:val="white"/>
        </w:rPr>
        <w:t xml:space="preserve">.Н</w:t>
      </w:r>
      <w:r>
        <w:rPr>
          <w:rFonts w:ascii="Times New Roman" w:hAnsi="Times New Roman"/>
          <w:sz w:val="28"/>
          <w:szCs w:val="28"/>
          <w:highlight w:val="white"/>
        </w:rPr>
        <w:t xml:space="preserve">овосибирска</w:t>
      </w:r>
      <w:r>
        <w:rPr>
          <w:rFonts w:ascii="Times New Roman" w:hAnsi="Times New Roman"/>
          <w:sz w:val="28"/>
          <w:szCs w:val="28"/>
          <w:highlight w:val="white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МБУ ДО "СШ "Обь"; МАУ «Новосибирский Центр Высшего Спор</w:t>
      </w:r>
      <w:r>
        <w:rPr>
          <w:rFonts w:ascii="Times New Roman" w:hAnsi="Times New Roman"/>
          <w:sz w:val="28"/>
          <w:szCs w:val="28"/>
        </w:rPr>
        <w:t xml:space="preserve">тивного Мастерства"; МБУ "СШ "Триумф"; МБУ "СШ "Энергия"; МБУ ДО "СШОР по боксу"; МБУ ДО "СШОР "Центр спортивной борьбы"; МАУ ДО «СШ «Центр водных видов спорта»; МБУ ДО "СШОР по восточным единоборствам"; МБУ ДО "СШ по футболу"; МБУ ДО "СШОР "Фламинго" по л</w:t>
      </w:r>
      <w:r>
        <w:rPr>
          <w:rFonts w:ascii="Times New Roman" w:hAnsi="Times New Roman"/>
          <w:sz w:val="28"/>
          <w:szCs w:val="28"/>
        </w:rPr>
        <w:t xml:space="preserve">егкой атлетике"; </w:t>
      </w:r>
      <w:r>
        <w:rPr>
          <w:rFonts w:ascii="Times New Roman" w:hAnsi="Times New Roman"/>
          <w:sz w:val="28"/>
          <w:szCs w:val="28"/>
        </w:rPr>
        <w:t xml:space="preserve">МАУ ДО "СШ "Центр зимних видов спорта"; МБУ ДО "СШОР "Центр игровых видов спорта"; МБУ ДО "СШ технического, экстремального, интеллектуального спорта"; МБУ ДО "СШОР по гимнастическим видам спорта"</w:t>
      </w:r>
      <w:r>
        <w:rPr>
          <w:rFonts w:ascii="Times New Roman" w:hAnsi="Times New Roman"/>
          <w:sz w:val="28"/>
          <w:szCs w:val="28"/>
          <w:highlight w:val="white"/>
        </w:rPr>
        <w:t xml:space="preserve">) и 3 спортивных организаций г. Бердска (</w:t>
      </w:r>
      <w:r>
        <w:rPr>
          <w:rFonts w:ascii="Times New Roman" w:hAnsi="Times New Roman"/>
          <w:sz w:val="28"/>
          <w:szCs w:val="28"/>
        </w:rPr>
        <w:t xml:space="preserve">МБУ</w:t>
      </w:r>
      <w:r>
        <w:rPr>
          <w:rFonts w:ascii="Times New Roman" w:hAnsi="Times New Roman"/>
          <w:sz w:val="28"/>
          <w:szCs w:val="28"/>
        </w:rPr>
        <w:t xml:space="preserve"> ДО  "СШ "Олимп"; МБУ ДО  "СШ "Бердск"; МБУ ДО "СШ "Авангард"</w:t>
      </w:r>
      <w:r>
        <w:rPr>
          <w:rFonts w:ascii="Times New Roman" w:hAnsi="Times New Roman"/>
          <w:sz w:val="28"/>
          <w:szCs w:val="28"/>
          <w:highlight w:val="white"/>
        </w:rPr>
        <w:t xml:space="preserve">), осуществляющих реализацию программ по спортивной подготовке в соответствии с федеральными стандартами спортивной подготовки по базовым олимпийским, </w:t>
      </w:r>
      <w:r>
        <w:rPr>
          <w:rFonts w:ascii="Times New Roman" w:hAnsi="Times New Roman"/>
          <w:sz w:val="28"/>
          <w:szCs w:val="28"/>
          <w:highlight w:val="white"/>
        </w:rPr>
        <w:t xml:space="preserve">паралимпийским</w:t>
      </w:r>
      <w:r>
        <w:rPr>
          <w:rFonts w:ascii="Times New Roman" w:hAnsi="Times New Roman"/>
          <w:sz w:val="28"/>
          <w:szCs w:val="28"/>
          <w:highlight w:val="white"/>
        </w:rPr>
        <w:t xml:space="preserve"> и </w:t>
      </w:r>
      <w:r>
        <w:rPr>
          <w:rFonts w:ascii="Times New Roman" w:hAnsi="Times New Roman"/>
          <w:sz w:val="28"/>
          <w:szCs w:val="28"/>
          <w:highlight w:val="white"/>
        </w:rPr>
        <w:t xml:space="preserve">сурдлимпийским</w:t>
      </w:r>
      <w:r>
        <w:rPr>
          <w:rFonts w:ascii="Times New Roman" w:hAnsi="Times New Roman"/>
          <w:sz w:val="28"/>
          <w:szCs w:val="28"/>
          <w:highlight w:val="white"/>
        </w:rPr>
        <w:t xml:space="preserve"> видам спорта</w:t>
      </w:r>
      <w:r>
        <w:rPr>
          <w:rFonts w:ascii="Times New Roman" w:hAnsi="Times New Roman"/>
          <w:sz w:val="28"/>
          <w:szCs w:val="28"/>
          <w:highlight w:val="white"/>
        </w:rPr>
        <w:t xml:space="preserve"> 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.6. Оснащены объекты спортивной инфраструктуры спортивно-технологическим оборудованием.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Созданы центры тестирования Всероссийского физкультурно-спортивного комплекса «Готов к труду и обороне» (ГТО) в 2023 году – в 4 муниципальных образованиях Новосиби</w:t>
      </w:r>
      <w:r>
        <w:rPr>
          <w:rFonts w:ascii="Times New Roman" w:hAnsi="Times New Roman"/>
          <w:sz w:val="28"/>
          <w:szCs w:val="28"/>
          <w:highlight w:val="white"/>
        </w:rPr>
        <w:t xml:space="preserve">рской области (Венгеровский, </w:t>
      </w:r>
      <w:r>
        <w:rPr>
          <w:rFonts w:ascii="Times New Roman" w:hAnsi="Times New Roman"/>
          <w:sz w:val="28"/>
          <w:szCs w:val="28"/>
          <w:highlight w:val="white"/>
        </w:rPr>
        <w:t xml:space="preserve">Колыванский</w:t>
      </w:r>
      <w:r>
        <w:rPr>
          <w:rFonts w:ascii="Times New Roman" w:hAnsi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sz w:val="28"/>
          <w:szCs w:val="28"/>
          <w:highlight w:val="white"/>
        </w:rPr>
        <w:t xml:space="preserve">Чистоозерный</w:t>
      </w:r>
      <w:r>
        <w:rPr>
          <w:rFonts w:ascii="Times New Roman" w:hAnsi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sz w:val="28"/>
          <w:szCs w:val="28"/>
          <w:highlight w:val="white"/>
        </w:rPr>
        <w:t xml:space="preserve">Убинский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районы). Венгеровский район – </w:t>
      </w:r>
      <w:r>
        <w:rPr>
          <w:rFonts w:ascii="Times New Roman" w:hAnsi="Times New Roman"/>
          <w:sz w:val="28"/>
          <w:szCs w:val="28"/>
          <w:highlight w:val="white"/>
        </w:rPr>
        <w:t xml:space="preserve">приобретено и смонтировано</w:t>
      </w:r>
      <w:r>
        <w:rPr>
          <w:rFonts w:ascii="Times New Roman" w:hAnsi="Times New Roman"/>
          <w:sz w:val="28"/>
          <w:szCs w:val="28"/>
          <w:highlight w:val="white"/>
        </w:rPr>
        <w:t xml:space="preserve"> оборудование на сумму 2 254,18 тыс. рублей; </w:t>
      </w:r>
      <w:r>
        <w:rPr>
          <w:rFonts w:ascii="Times New Roman" w:hAnsi="Times New Roman"/>
          <w:sz w:val="28"/>
          <w:szCs w:val="28"/>
          <w:highlight w:val="white"/>
        </w:rPr>
        <w:t xml:space="preserve">Колыванский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 – на сумму 2 563,20 тыс. рублей; </w:t>
      </w:r>
      <w:r>
        <w:rPr>
          <w:rFonts w:ascii="Times New Roman" w:hAnsi="Times New Roman"/>
          <w:sz w:val="28"/>
          <w:szCs w:val="28"/>
          <w:highlight w:val="white"/>
        </w:rPr>
        <w:t xml:space="preserve">Чистоозерный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 – на сумму 1 592,05 </w:t>
      </w:r>
      <w:r>
        <w:rPr>
          <w:rFonts w:ascii="Times New Roman" w:hAnsi="Times New Roman"/>
          <w:sz w:val="28"/>
          <w:szCs w:val="28"/>
          <w:highlight w:val="white"/>
        </w:rPr>
        <w:t xml:space="preserve">тыс. рублей; </w:t>
      </w:r>
      <w:r>
        <w:rPr>
          <w:rFonts w:ascii="Times New Roman" w:hAnsi="Times New Roman"/>
          <w:sz w:val="28"/>
          <w:szCs w:val="28"/>
          <w:highlight w:val="white"/>
        </w:rPr>
        <w:t xml:space="preserve">Убинский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 – на сумму 2 265,55 тыс. рублей.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.7. Приобретение спортивного оборудования и инвентаря для приведения организаций спортивной подготовки в нормативное состояние.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709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Закупка спортивного оборудования и инвентаря для школ олимпийског</w:t>
      </w:r>
      <w:r>
        <w:rPr>
          <w:rFonts w:ascii="Times New Roman" w:hAnsi="Times New Roman"/>
          <w:sz w:val="28"/>
          <w:szCs w:val="28"/>
          <w:highlight w:val="white"/>
        </w:rPr>
        <w:t xml:space="preserve">о резерва. В 2023 году предоставлена субсидия 3 учреждениям, подведомственным министерству физической культуры и спорта Новосибирской области (далее – </w:t>
      </w:r>
      <w:r>
        <w:rPr>
          <w:rFonts w:ascii="Times New Roman" w:hAnsi="Times New Roman"/>
          <w:sz w:val="28"/>
          <w:szCs w:val="28"/>
          <w:highlight w:val="white"/>
        </w:rPr>
        <w:t xml:space="preserve">МФКиС</w:t>
      </w:r>
      <w:r>
        <w:rPr>
          <w:rFonts w:ascii="Times New Roman" w:hAnsi="Times New Roman"/>
          <w:sz w:val="28"/>
          <w:szCs w:val="28"/>
          <w:highlight w:val="white"/>
        </w:rPr>
        <w:t xml:space="preserve"> НСО):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709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ГАУ ДО НСО «СШОР по биатлону им. В.Ф. </w:t>
      </w:r>
      <w:r>
        <w:rPr>
          <w:rFonts w:ascii="Times New Roman" w:hAnsi="Times New Roman"/>
          <w:sz w:val="28"/>
          <w:szCs w:val="28"/>
          <w:highlight w:val="white"/>
        </w:rPr>
        <w:t xml:space="preserve">Маматова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  <w:highlight w:val="white"/>
        </w:rPr>
        <w:t xml:space="preserve"> в размере 4 057,56 тыс. рублей – приобретены </w:t>
      </w:r>
      <w:r>
        <w:rPr>
          <w:rFonts w:ascii="Times New Roman" w:hAnsi="Times New Roman"/>
          <w:sz w:val="28"/>
          <w:szCs w:val="28"/>
          <w:highlight w:val="white"/>
        </w:rPr>
        <w:t xml:space="preserve">лыжи гоночные, лыжероллеры, палки для лыж крепления</w:t>
      </w:r>
      <w:r>
        <w:rPr>
          <w:rFonts w:ascii="Times New Roman" w:hAnsi="Times New Roman"/>
          <w:sz w:val="28"/>
          <w:szCs w:val="28"/>
          <w:highlight w:val="white"/>
        </w:rPr>
        <w:t xml:space="preserve">, ; 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709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ГАУ ДО НСО «СШОР по сноуборду» в размере 4 074,70 тыс. рублей – </w:t>
      </w:r>
      <w:r>
        <w:rPr>
          <w:rFonts w:ascii="Times New Roman" w:hAnsi="Times New Roman"/>
          <w:sz w:val="28"/>
          <w:szCs w:val="28"/>
          <w:highlight w:val="white"/>
        </w:rPr>
        <w:t xml:space="preserve">приобретены</w:t>
      </w:r>
      <w:r>
        <w:rPr>
          <w:rFonts w:ascii="Times New Roman" w:hAnsi="Times New Roman"/>
          <w:sz w:val="28"/>
          <w:szCs w:val="28"/>
          <w:highlight w:val="white"/>
        </w:rPr>
        <w:t xml:space="preserve"> сноуборд, всесезонное покрытие; 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709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ГАУ ДО НСО «СШОР по художественной гимнастике» в размере 4 074,70 тыс. рублей</w:t>
      </w:r>
      <w:r>
        <w:rPr>
          <w:rFonts w:ascii="Times New Roman" w:hAnsi="Times New Roman"/>
          <w:sz w:val="28"/>
          <w:szCs w:val="28"/>
        </w:rPr>
        <w:t xml:space="preserve"> – скакалки ги</w:t>
      </w:r>
      <w:r>
        <w:rPr>
          <w:rFonts w:ascii="Times New Roman" w:hAnsi="Times New Roman"/>
          <w:sz w:val="28"/>
          <w:szCs w:val="28"/>
        </w:rPr>
        <w:t xml:space="preserve">мнастические, ленты гимнастические, видеокамера.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.8. Многофункциональная ледовая арена по ул. Немировича-Данченко в городе Новосибирске (строительство)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корректировки ПСД произведено разделение на этапы строительства. Строительно-монтажные работ</w:t>
      </w:r>
      <w:r>
        <w:rPr>
          <w:rFonts w:ascii="Times New Roman" w:hAnsi="Times New Roman"/>
          <w:sz w:val="28"/>
          <w:szCs w:val="28"/>
        </w:rPr>
        <w:t xml:space="preserve">ы I-</w:t>
      </w:r>
      <w:r>
        <w:rPr>
          <w:rFonts w:ascii="Times New Roman" w:hAnsi="Times New Roman"/>
          <w:sz w:val="28"/>
          <w:szCs w:val="28"/>
        </w:rPr>
        <w:t xml:space="preserve">го</w:t>
      </w:r>
      <w:r>
        <w:rPr>
          <w:rFonts w:ascii="Times New Roman" w:hAnsi="Times New Roman"/>
          <w:sz w:val="28"/>
          <w:szCs w:val="28"/>
        </w:rPr>
        <w:t xml:space="preserve"> этапа завершены, получено заключение о соответствии построенного объекта требованиям проектной документации от 30.12.2022 № 25-260/1, разрешение на ввод объекта в эксплуатацию (I этап) от 30.12.2022 № 54-35-212-2022. Строительно-монтажные работы 2-г</w:t>
      </w:r>
      <w:r>
        <w:rPr>
          <w:rFonts w:ascii="Times New Roman" w:hAnsi="Times New Roman"/>
          <w:sz w:val="28"/>
          <w:szCs w:val="28"/>
        </w:rPr>
        <w:t xml:space="preserve">о этапа завершены. Осуществлена проверка Сибирским управлением </w:t>
      </w:r>
      <w:r>
        <w:rPr>
          <w:rFonts w:ascii="Times New Roman" w:hAnsi="Times New Roman"/>
          <w:sz w:val="28"/>
          <w:szCs w:val="28"/>
        </w:rPr>
        <w:t xml:space="preserve">Ростехнадзора</w:t>
      </w:r>
      <w:r>
        <w:rPr>
          <w:rFonts w:ascii="Times New Roman" w:hAnsi="Times New Roman"/>
          <w:sz w:val="28"/>
          <w:szCs w:val="28"/>
        </w:rPr>
        <w:t xml:space="preserve"> в отношении завершения 2-го этапа строительства, получен акт выездной проверки от 08.06.2023 № 25-106. Получено заключение о соответствии построенного объекта требованиям проектно</w:t>
      </w:r>
      <w:r>
        <w:rPr>
          <w:rFonts w:ascii="Times New Roman" w:hAnsi="Times New Roman"/>
          <w:sz w:val="28"/>
          <w:szCs w:val="28"/>
        </w:rPr>
        <w:t xml:space="preserve">й документации от 08.06.2023 № 25-106/1, разрешение на ввод объекта в эксплуатацию (II этап) от 09.06.2023 № 54-35-112-2023.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Общая площадь зданий и сооружений I этапа – 73604,10 </w:t>
      </w:r>
      <w:r>
        <w:rPr>
          <w:rFonts w:ascii="Times New Roman" w:hAnsi="Times New Roman"/>
          <w:sz w:val="28"/>
          <w:szCs w:val="28"/>
        </w:rPr>
        <w:t xml:space="preserve">кв.м</w:t>
      </w:r>
      <w:r>
        <w:rPr>
          <w:rFonts w:ascii="Times New Roman" w:hAnsi="Times New Roman"/>
          <w:sz w:val="28"/>
          <w:szCs w:val="28"/>
        </w:rPr>
        <w:t xml:space="preserve">., II этапа – 537,02 </w:t>
      </w:r>
      <w:r>
        <w:rPr>
          <w:rFonts w:ascii="Times New Roman" w:hAnsi="Times New Roman"/>
          <w:sz w:val="28"/>
          <w:szCs w:val="28"/>
        </w:rPr>
        <w:t xml:space="preserve">кв.м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Торжественное открытие ледового дворца спорта</w:t>
      </w:r>
      <w:r>
        <w:rPr>
          <w:rFonts w:ascii="Times New Roman" w:hAnsi="Times New Roman"/>
          <w:sz w:val="28"/>
          <w:szCs w:val="28"/>
        </w:rPr>
        <w:t xml:space="preserve"> «Сибирь-Арена» состоялось 13.08.2023.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.9. Реконструкция бассейна с ванной 50х21 м по ул. Воинской в г. Новосибирске.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Выполнение строительно-монтажных и пуско-наладочных работ. Неисполнение кассового плана обусловлено отсутствием выполненных и подлежащих</w:t>
      </w:r>
      <w:r>
        <w:rPr>
          <w:rFonts w:ascii="Times New Roman" w:hAnsi="Times New Roman"/>
          <w:sz w:val="28"/>
          <w:szCs w:val="28"/>
          <w:highlight w:val="white"/>
        </w:rPr>
        <w:t xml:space="preserve"> оплате работ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1</w:t>
      </w:r>
      <w:r>
        <w:rPr>
          <w:rFonts w:ascii="Times New Roman" w:hAnsi="Times New Roman"/>
          <w:sz w:val="28"/>
          <w:szCs w:val="28"/>
          <w:highlight w:val="white"/>
        </w:rPr>
        <w:t xml:space="preserve">.10. Государственная поддержка социально ориентированных некоммерческих организаций (далее – СОНКО), оказывающих услуги в сфере физической культуры и спорта в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magenta"/>
        </w:rPr>
      </w:pPr>
      <w:r>
        <w:rPr>
          <w:rFonts w:ascii="Times New Roman" w:hAnsi="Times New Roman"/>
          <w:sz w:val="28"/>
          <w:szCs w:val="28"/>
        </w:rPr>
        <w:t xml:space="preserve">Субсидия предоставлена 15 СОНКО. Возмещение затрат, связанных с оказанием услуг в сфере физической культуры и спорта в Новосибирской области СОНКО.</w:t>
      </w:r>
      <w:r>
        <w:rPr>
          <w:rFonts w:ascii="Times New Roman" w:hAnsi="Times New Roman"/>
          <w:sz w:val="28"/>
          <w:szCs w:val="28"/>
          <w:highlight w:val="magenta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center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По задаче 1 «Повышение мотивации жителей Новосибирской области к регулярным занятиям физической культурой и</w:t>
      </w:r>
      <w:r>
        <w:rPr>
          <w:rFonts w:ascii="Times New Roman" w:hAnsi="Times New Roman"/>
          <w:sz w:val="28"/>
          <w:szCs w:val="28"/>
          <w:highlight w:val="white"/>
        </w:rPr>
        <w:t xml:space="preserve"> спортом и ведению здорового образа жизни, в том числе для лиц с ограниченными возможностями здоровья и инвалидов»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center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По данной задаче осуществлялась реализация следующих мероприятий: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1.1.1. Мероприятия, направленные на развитие физической культуры, массовог</w:t>
      </w:r>
      <w:r>
        <w:rPr>
          <w:rFonts w:ascii="Times New Roman" w:hAnsi="Times New Roman"/>
          <w:sz w:val="28"/>
          <w:szCs w:val="28"/>
          <w:highlight w:val="white"/>
        </w:rPr>
        <w:t xml:space="preserve">о спорта, пропаганду здорового образа жизни населения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1.1.1.1. Осуществление пропаганды здорового образа жизни, популяризации физической культуры и спорта в Новосибирской области в средствах массовой информации. Обеспечение стимулиро</w:t>
      </w:r>
      <w:r>
        <w:rPr>
          <w:rFonts w:ascii="Times New Roman" w:hAnsi="Times New Roman"/>
          <w:sz w:val="28"/>
          <w:szCs w:val="28"/>
          <w:highlight w:val="white"/>
        </w:rPr>
        <w:t xml:space="preserve">вания населения к систематическим занятиям физической культурой и спортом.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Субсидию в размере 6636,10 тыс. рублей получило Государственное автономное учреждение Новосибирской области «Дирекция спортивных мероприятий». </w:t>
      </w:r>
      <w:r>
        <w:rPr>
          <w:rFonts w:ascii="Times New Roman" w:hAnsi="Times New Roman"/>
          <w:sz w:val="28"/>
          <w:szCs w:val="28"/>
          <w:highlight w:val="white"/>
        </w:rPr>
        <w:t xml:space="preserve">Обеспечены прямые трансляция XXV зимни</w:t>
      </w:r>
      <w:r>
        <w:rPr>
          <w:rFonts w:ascii="Times New Roman" w:hAnsi="Times New Roman"/>
          <w:sz w:val="28"/>
          <w:szCs w:val="28"/>
          <w:highlight w:val="white"/>
        </w:rPr>
        <w:t xml:space="preserve">х Сельских игр </w:t>
      </w:r>
      <w:r>
        <w:rPr>
          <w:rFonts w:ascii="Times New Roman" w:hAnsi="Times New Roman"/>
          <w:sz w:val="28"/>
          <w:szCs w:val="28"/>
          <w:highlight w:val="white"/>
        </w:rPr>
        <w:t xml:space="preserve">Новосибирской области, X Спартакиады муниципальных образований Новосибирской области и Кубка России по сноуборду, снято и смонтировано 11 видеофильмов и видеороликов спортивной направленности, размешена информационные материалы в сетевом изд</w:t>
      </w:r>
      <w:r>
        <w:rPr>
          <w:rFonts w:ascii="Times New Roman" w:hAnsi="Times New Roman"/>
          <w:sz w:val="28"/>
          <w:szCs w:val="28"/>
          <w:highlight w:val="white"/>
        </w:rPr>
        <w:t xml:space="preserve">ании «NDN.INFO», СИБФМ и АИФ и АСТ 54, произведено и размещено в телевизионном эфире телевизионных программ в размере 100 мин. на ОТС и 750 сек</w:t>
      </w:r>
      <w:r>
        <w:rPr>
          <w:rFonts w:ascii="Times New Roman" w:hAnsi="Times New Roman"/>
          <w:sz w:val="28"/>
          <w:szCs w:val="28"/>
          <w:highlight w:val="white"/>
        </w:rPr>
        <w:t xml:space="preserve">. на ГТРК, размещены рекламные материалы на радио в размере 14080 сек., изготовлена полиграфическая продукция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  <w:highlight w:val="white"/>
        </w:rPr>
        <w:t xml:space="preserve"> 4</w:t>
      </w:r>
      <w:r>
        <w:rPr>
          <w:rFonts w:ascii="Times New Roman" w:hAnsi="Times New Roman"/>
          <w:sz w:val="28"/>
          <w:szCs w:val="28"/>
          <w:highlight w:val="white"/>
        </w:rPr>
        <w:t xml:space="preserve">00 м</w:t>
      </w:r>
      <w:r>
        <w:rPr>
          <w:rFonts w:ascii="Times New Roman" w:hAnsi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/>
          <w:sz w:val="28"/>
          <w:szCs w:val="28"/>
          <w:highlight w:val="white"/>
        </w:rPr>
        <w:t xml:space="preserve">, 2506 шт., 16 </w:t>
      </w:r>
      <w:r>
        <w:rPr>
          <w:rFonts w:ascii="Times New Roman" w:hAnsi="Times New Roman"/>
          <w:sz w:val="28"/>
          <w:szCs w:val="28"/>
          <w:highlight w:val="white"/>
        </w:rPr>
        <w:t xml:space="preserve">компл</w:t>
      </w:r>
      <w:r>
        <w:rPr>
          <w:rFonts w:ascii="Times New Roman" w:hAnsi="Times New Roman"/>
          <w:sz w:val="28"/>
          <w:szCs w:val="28"/>
          <w:highlight w:val="white"/>
        </w:rPr>
        <w:t xml:space="preserve">., издана книга «Хоккей столицы Сибири» в размере 400 шт.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center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По задаче 2 «Развитие инфраструктуры физической культуры и спорта в Новосибирской области, в том числе для лиц с ограниченными возможностями здоровья и инвалидов»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center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По данно</w:t>
      </w:r>
      <w:r>
        <w:rPr>
          <w:rFonts w:ascii="Times New Roman" w:hAnsi="Times New Roman"/>
          <w:sz w:val="28"/>
          <w:szCs w:val="28"/>
          <w:highlight w:val="white"/>
        </w:rPr>
        <w:t xml:space="preserve">й задаче осуществлялась реализация следующих мероприятий: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1.2.1. Строительство и реконструкция спортивных объектов на территории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1.2.1.1. Строительство физкультурно-оздоровительного комплекса со спортивными залами ГАПОУ НСО Н</w:t>
      </w:r>
      <w:r>
        <w:rPr>
          <w:rFonts w:ascii="Times New Roman" w:hAnsi="Times New Roman"/>
          <w:sz w:val="28"/>
          <w:szCs w:val="28"/>
          <w:highlight w:val="white"/>
        </w:rPr>
        <w:t xml:space="preserve">У(</w:t>
      </w:r>
      <w:r>
        <w:rPr>
          <w:rFonts w:ascii="Times New Roman" w:hAnsi="Times New Roman"/>
          <w:sz w:val="28"/>
          <w:szCs w:val="28"/>
          <w:highlight w:val="white"/>
        </w:rPr>
        <w:t xml:space="preserve">К)ОР п</w:t>
      </w:r>
      <w:r>
        <w:rPr>
          <w:rFonts w:ascii="Times New Roman" w:hAnsi="Times New Roman"/>
          <w:sz w:val="28"/>
          <w:szCs w:val="28"/>
          <w:highlight w:val="white"/>
        </w:rPr>
        <w:t xml:space="preserve">о ул. Немировича-Данченко в г. Новосибирске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 xml:space="preserve">Строительно-монтажные работы по увеличению спортивных площадей на 1051,56 кв. м, выполнены в планируемый срок. Год ввода в эксплуатацию – 2025 год. </w:t>
      </w:r>
      <w:r>
        <w:rPr>
          <w:rFonts w:ascii="Times New Roman" w:hAnsi="Times New Roman"/>
          <w:sz w:val="28"/>
          <w:szCs w:val="28"/>
          <w:highlight w:val="white"/>
        </w:rPr>
        <w:t xml:space="preserve">Оплата фактически выполненных строительно-монтажных работ.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</w:t>
      </w:r>
      <w:r>
        <w:rPr>
          <w:rFonts w:ascii="Times New Roman" w:hAnsi="Times New Roman"/>
          <w:sz w:val="28"/>
          <w:szCs w:val="28"/>
          <w:highlight w:val="white"/>
        </w:rPr>
        <w:t xml:space="preserve">1.2 Строительство плавательного бассейна в </w:t>
      </w:r>
      <w:r>
        <w:rPr>
          <w:rFonts w:ascii="Times New Roman" w:hAnsi="Times New Roman"/>
          <w:sz w:val="28"/>
          <w:szCs w:val="28"/>
          <w:highlight w:val="white"/>
        </w:rPr>
        <w:t xml:space="preserve">с</w:t>
      </w:r>
      <w:r>
        <w:rPr>
          <w:rFonts w:ascii="Times New Roman" w:hAnsi="Times New Roman"/>
          <w:sz w:val="28"/>
          <w:szCs w:val="28"/>
          <w:highlight w:val="white"/>
        </w:rPr>
        <w:t xml:space="preserve">. Здвинск </w:t>
      </w:r>
      <w:r>
        <w:rPr>
          <w:rFonts w:ascii="Times New Roman" w:hAnsi="Times New Roman"/>
          <w:sz w:val="28"/>
          <w:szCs w:val="28"/>
          <w:highlight w:val="white"/>
        </w:rPr>
        <w:t xml:space="preserve">Здвинского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района.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Строительно-монтажные работы по увеличению спортивных площадей на 361,5 </w:t>
      </w:r>
      <w:r>
        <w:rPr>
          <w:rFonts w:ascii="Times New Roman" w:hAnsi="Times New Roman"/>
          <w:sz w:val="28"/>
          <w:szCs w:val="28"/>
        </w:rPr>
        <w:t xml:space="preserve">кв.м</w:t>
      </w:r>
      <w:r>
        <w:rPr>
          <w:rFonts w:ascii="Times New Roman" w:hAnsi="Times New Roman"/>
          <w:sz w:val="28"/>
          <w:szCs w:val="28"/>
        </w:rPr>
        <w:t xml:space="preserve">. выполнены в срок. Планируемый год ввода в эксплуатацию – 2024 год. Произведена оплата фактически выполнен</w:t>
      </w:r>
      <w:r>
        <w:rPr>
          <w:rFonts w:ascii="Times New Roman" w:hAnsi="Times New Roman"/>
          <w:sz w:val="28"/>
          <w:szCs w:val="28"/>
        </w:rPr>
        <w:t xml:space="preserve">ных строительно-монтажных работ.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1.2.1.7. </w:t>
      </w:r>
      <w:r>
        <w:rPr>
          <w:rFonts w:ascii="Times New Roman" w:hAnsi="Times New Roman"/>
          <w:sz w:val="28"/>
          <w:szCs w:val="28"/>
          <w:highlight w:val="white"/>
        </w:rPr>
        <w:t xml:space="preserve">Футбольное поле с искусственным покрытием и легкоатлетическими беговыми дорожками по ул. Боровой в г. Бердске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2023 году по данному мероприятию министерством строительства Новосибирской обла</w:t>
      </w:r>
      <w:r>
        <w:rPr>
          <w:rFonts w:ascii="Times New Roman" w:hAnsi="Times New Roman"/>
          <w:sz w:val="28"/>
          <w:szCs w:val="28"/>
          <w:highlight w:val="white"/>
        </w:rPr>
        <w:t xml:space="preserve">сти было профинансировано 121 555,40 тыс. рублей.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 xml:space="preserve">Выполнено с</w:t>
      </w:r>
      <w:r>
        <w:rPr>
          <w:rFonts w:ascii="Times New Roman" w:hAnsi="Times New Roman"/>
          <w:sz w:val="28"/>
          <w:szCs w:val="28"/>
          <w:highlight w:val="white"/>
        </w:rPr>
        <w:t xml:space="preserve">троительство плоскостного сооружения в </w:t>
      </w:r>
      <w:r>
        <w:rPr>
          <w:rFonts w:ascii="Times New Roman" w:hAnsi="Times New Roman"/>
          <w:sz w:val="28"/>
          <w:szCs w:val="28"/>
          <w:highlight w:val="white"/>
        </w:rPr>
        <w:t xml:space="preserve">г</w:t>
      </w:r>
      <w:r>
        <w:rPr>
          <w:rFonts w:ascii="Times New Roman" w:hAnsi="Times New Roman"/>
          <w:sz w:val="28"/>
          <w:szCs w:val="28"/>
          <w:highlight w:val="white"/>
        </w:rPr>
        <w:t xml:space="preserve">.Б</w:t>
      </w:r>
      <w:r>
        <w:rPr>
          <w:rFonts w:ascii="Times New Roman" w:hAnsi="Times New Roman"/>
          <w:sz w:val="28"/>
          <w:szCs w:val="28"/>
          <w:highlight w:val="white"/>
        </w:rPr>
        <w:t xml:space="preserve">ердск</w:t>
      </w:r>
      <w:r>
        <w:rPr>
          <w:rFonts w:ascii="Times New Roman" w:hAnsi="Times New Roman"/>
          <w:sz w:val="28"/>
          <w:szCs w:val="28"/>
          <w:highlight w:val="white"/>
        </w:rPr>
        <w:t xml:space="preserve">. Реализация в рамках исполнения наказа № 12-311 «Строительство нового спортивного комплекса «Авангард». 2 этап». Получено разрешение на ввод объект</w:t>
      </w:r>
      <w:r>
        <w:rPr>
          <w:rFonts w:ascii="Times New Roman" w:hAnsi="Times New Roman"/>
          <w:sz w:val="28"/>
          <w:szCs w:val="28"/>
          <w:highlight w:val="white"/>
        </w:rPr>
        <w:t xml:space="preserve">а в эксплуатацию от 23.11.2023.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1.2.1.8. Спортивный комплекс с универсальным игровым залом в </w:t>
      </w:r>
      <w:r>
        <w:rPr>
          <w:rFonts w:ascii="Times New Roman" w:hAnsi="Times New Roman"/>
          <w:sz w:val="28"/>
          <w:szCs w:val="28"/>
          <w:highlight w:val="white"/>
        </w:rPr>
        <w:t xml:space="preserve">р.п</w:t>
      </w:r>
      <w:r>
        <w:rPr>
          <w:rFonts w:ascii="Times New Roman" w:hAnsi="Times New Roman"/>
          <w:sz w:val="28"/>
          <w:szCs w:val="28"/>
          <w:highlight w:val="white"/>
        </w:rPr>
        <w:t xml:space="preserve">. Сузун </w:t>
      </w:r>
      <w:r>
        <w:rPr>
          <w:rFonts w:ascii="Times New Roman" w:hAnsi="Times New Roman"/>
          <w:sz w:val="28"/>
          <w:szCs w:val="28"/>
          <w:highlight w:val="white"/>
        </w:rPr>
        <w:t xml:space="preserve">Сузунского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2023 году по данному мероприятию министерством строительства Новосибирской области было профинансировано </w:t>
      </w:r>
      <w:r>
        <w:rPr>
          <w:rFonts w:ascii="Times New Roman" w:hAnsi="Times New Roman"/>
          <w:sz w:val="28"/>
          <w:szCs w:val="28"/>
        </w:rPr>
        <w:t xml:space="preserve">устр</w:t>
      </w:r>
      <w:r>
        <w:rPr>
          <w:rFonts w:ascii="Times New Roman" w:hAnsi="Times New Roman"/>
          <w:sz w:val="28"/>
          <w:szCs w:val="28"/>
        </w:rPr>
        <w:t xml:space="preserve">анение выявленных недостатков по устройству кровли на введенном в 2018 году объекте. </w:t>
      </w:r>
      <w:r>
        <w:rPr>
          <w:rFonts w:ascii="Times New Roman" w:hAnsi="Times New Roman"/>
          <w:sz w:val="28"/>
          <w:szCs w:val="28"/>
          <w:highlight w:val="white"/>
        </w:rPr>
        <w:t xml:space="preserve">Получено разрешение на ввод объекта в эксплуатацию от 28.11.2023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1.2.1.9.</w:t>
      </w:r>
      <w:r>
        <w:rPr>
          <w:rFonts w:ascii="Times New Roman" w:hAnsi="Times New Roman"/>
          <w:sz w:val="28"/>
          <w:szCs w:val="28"/>
          <w:highlight w:val="white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Строительство комплекса сооружений поверхностного водоотвода с территории, прилегающей к Многофу</w:t>
      </w:r>
      <w:r>
        <w:rPr>
          <w:rFonts w:ascii="Times New Roman" w:hAnsi="Times New Roman"/>
          <w:sz w:val="28"/>
          <w:szCs w:val="28"/>
        </w:rPr>
        <w:t xml:space="preserve">нкциональной ледовой арене в Кировском, Ленинском районах города Новосибирска.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Ввод в эксплуатацию комплекса перенесен на 2025 год. Строительство комплекса приостановлено в связи с необходимостью корректировки проектно-сметной документации.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1.2.1.10. Строительство объектов инфраструктуры и благоустройства прилегающей территории для многофункциональной ледовой арены по ул. Немировича-Данченко в городе Новосибирске.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</w:pPr>
      <w:r>
        <w:rPr>
          <w:rFonts w:ascii="Times New Roman" w:hAnsi="Times New Roman"/>
          <w:sz w:val="28"/>
          <w:szCs w:val="28"/>
        </w:rPr>
        <w:t xml:space="preserve">В рамках реализации мероприятия «Строительство объектов инфраструктуры и благоу</w:t>
      </w:r>
      <w:r>
        <w:rPr>
          <w:rFonts w:ascii="Times New Roman" w:hAnsi="Times New Roman"/>
          <w:sz w:val="28"/>
          <w:szCs w:val="28"/>
        </w:rPr>
        <w:t xml:space="preserve">стройства прилегающей территории для многофункциональной ледовой арены по ул. Немировича-Данченко в городе Новосибирске» в целях завершения строительства станции «Спортивная» Новосибирского метрополитена министерством транспорта и дорожного хозяйства Новос</w:t>
      </w:r>
      <w:r>
        <w:rPr>
          <w:rFonts w:ascii="Times New Roman" w:hAnsi="Times New Roman"/>
          <w:sz w:val="28"/>
          <w:szCs w:val="28"/>
        </w:rPr>
        <w:t xml:space="preserve">ибирской области за 2023 год счет средств областного бюджета Новосибирской области осуществлено </w:t>
      </w:r>
      <w:r>
        <w:rPr>
          <w:rFonts w:ascii="Times New Roman" w:hAnsi="Times New Roman"/>
          <w:sz w:val="28"/>
          <w:szCs w:val="28"/>
        </w:rPr>
        <w:t xml:space="preserve">софинансирование</w:t>
      </w:r>
      <w:r>
        <w:rPr>
          <w:rFonts w:ascii="Times New Roman" w:hAnsi="Times New Roman"/>
          <w:sz w:val="28"/>
          <w:szCs w:val="28"/>
        </w:rPr>
        <w:t xml:space="preserve"> мероприятий в виде субсидии мэрии города Новосибирск</w:t>
      </w:r>
      <w:r>
        <w:rPr>
          <w:rFonts w:ascii="Times New Roman" w:hAnsi="Times New Roman"/>
          <w:sz w:val="28"/>
          <w:szCs w:val="28"/>
        </w:rPr>
        <w:t xml:space="preserve"> .</w:t>
      </w:r>
      <w:r/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счет средств мэрии города Новосибирска в 2023 году осуществлено </w:t>
      </w:r>
      <w:r>
        <w:rPr>
          <w:rFonts w:ascii="Times New Roman" w:hAnsi="Times New Roman"/>
          <w:sz w:val="28"/>
          <w:szCs w:val="28"/>
        </w:rPr>
        <w:t xml:space="preserve">софинансирование</w:t>
      </w:r>
      <w:r>
        <w:rPr>
          <w:rFonts w:ascii="Times New Roman" w:hAnsi="Times New Roman"/>
          <w:sz w:val="28"/>
          <w:szCs w:val="28"/>
        </w:rPr>
        <w:t xml:space="preserve"> меро</w:t>
      </w:r>
      <w:r>
        <w:rPr>
          <w:rFonts w:ascii="Times New Roman" w:hAnsi="Times New Roman"/>
          <w:sz w:val="28"/>
          <w:szCs w:val="28"/>
        </w:rPr>
        <w:t xml:space="preserve">приятий.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 информации мэрии города Новосибирска отклонение фактического показателя от планового связано с отсутствием положительного заключения ФАУ «</w:t>
      </w:r>
      <w:r>
        <w:rPr>
          <w:rFonts w:ascii="Times New Roman" w:hAnsi="Times New Roman"/>
          <w:sz w:val="28"/>
          <w:szCs w:val="28"/>
        </w:rPr>
        <w:t xml:space="preserve">Главгосэкспертиза</w:t>
      </w:r>
      <w:r>
        <w:rPr>
          <w:rFonts w:ascii="Times New Roman" w:hAnsi="Times New Roman"/>
          <w:sz w:val="28"/>
          <w:szCs w:val="28"/>
        </w:rPr>
        <w:t xml:space="preserve">», что не позволило выполнять компле</w:t>
      </w:r>
      <w:r>
        <w:rPr>
          <w:rFonts w:ascii="Times New Roman" w:hAnsi="Times New Roman"/>
          <w:sz w:val="28"/>
          <w:szCs w:val="28"/>
        </w:rPr>
        <w:t xml:space="preserve">кс стр</w:t>
      </w:r>
      <w:r>
        <w:rPr>
          <w:rFonts w:ascii="Times New Roman" w:hAnsi="Times New Roman"/>
          <w:sz w:val="28"/>
          <w:szCs w:val="28"/>
        </w:rPr>
        <w:t xml:space="preserve">оительных работ в полном объеме в целях ввода </w:t>
      </w:r>
      <w:r>
        <w:rPr>
          <w:rFonts w:ascii="Times New Roman" w:hAnsi="Times New Roman"/>
          <w:sz w:val="28"/>
          <w:szCs w:val="28"/>
        </w:rPr>
        <w:t xml:space="preserve">в эксплуатацию станции «Спортивная».</w:t>
      </w: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1.2.2. Развитие материально-технической базы, ремонт объектов спортивного и физкультурно-оздоровительного назначения на территории Новосибирской области.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1.2.2.1. Капитальный и текущий ремонт недвижимого имущества госу</w:t>
      </w:r>
      <w:r>
        <w:rPr>
          <w:rFonts w:ascii="Times New Roman" w:hAnsi="Times New Roman"/>
          <w:sz w:val="28"/>
          <w:szCs w:val="28"/>
          <w:highlight w:val="white"/>
        </w:rPr>
        <w:t xml:space="preserve">дарственных учреждений, подведомственных министерству физической культуры и спорта Новосибирской области, в том числе разработка, корректировка проектно-сметной документации и проведение ее экспертизы.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По данному мероприятию за 2023 год субсидию получили с</w:t>
      </w:r>
      <w:r>
        <w:rPr>
          <w:rFonts w:ascii="Times New Roman" w:hAnsi="Times New Roman"/>
          <w:sz w:val="28"/>
          <w:szCs w:val="28"/>
          <w:highlight w:val="white"/>
        </w:rPr>
        <w:t xml:space="preserve">ледующие учреждения, подведомственные </w:t>
      </w:r>
      <w:r>
        <w:rPr>
          <w:rFonts w:ascii="Times New Roman" w:hAnsi="Times New Roman"/>
          <w:sz w:val="28"/>
          <w:szCs w:val="28"/>
          <w:highlight w:val="white"/>
        </w:rPr>
        <w:t xml:space="preserve">МФКиС</w:t>
      </w:r>
      <w:r>
        <w:rPr>
          <w:rFonts w:ascii="Times New Roman" w:hAnsi="Times New Roman"/>
          <w:sz w:val="28"/>
          <w:szCs w:val="28"/>
          <w:highlight w:val="white"/>
        </w:rPr>
        <w:t xml:space="preserve"> НСО: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ГАУ НСО «РЦСП СК и СР» – выполнены работы по ремонту канализационных колодцев и текущий ремонт конструкций входных групп, кровельных покрытий по ул. Дачное шоссе, 6 и ул. </w:t>
      </w:r>
      <w:r>
        <w:rPr>
          <w:rFonts w:ascii="Times New Roman" w:hAnsi="Times New Roman"/>
          <w:sz w:val="28"/>
          <w:szCs w:val="28"/>
        </w:rPr>
        <w:t xml:space="preserve">Сибирская</w:t>
      </w:r>
      <w:r>
        <w:rPr>
          <w:rFonts w:ascii="Times New Roman" w:hAnsi="Times New Roman"/>
          <w:sz w:val="28"/>
          <w:szCs w:val="28"/>
        </w:rPr>
        <w:t xml:space="preserve">, 54в;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ГАУ ДО НСО «СШОР водных видов спорта» – выполнен ремонт фасада бассейна «Нептун»;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ГАПОУ НСО Н</w:t>
      </w:r>
      <w:r>
        <w:rPr>
          <w:rFonts w:ascii="Times New Roman" w:hAnsi="Times New Roman"/>
          <w:sz w:val="28"/>
          <w:szCs w:val="28"/>
        </w:rPr>
        <w:t xml:space="preserve">У(</w:t>
      </w:r>
      <w:r>
        <w:rPr>
          <w:rFonts w:ascii="Times New Roman" w:hAnsi="Times New Roman"/>
          <w:sz w:val="28"/>
          <w:szCs w:val="28"/>
        </w:rPr>
        <w:t xml:space="preserve">к)ОР – заменен лифт в учебном корпусе, выполнен текущий ремонт зала бокса, отремонтирован центральный тепловой пункт;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ГАУ НСО «Дирекция спортивных мероприятий» </w:t>
      </w:r>
      <w:r>
        <w:rPr>
          <w:rFonts w:ascii="Times New Roman" w:hAnsi="Times New Roman"/>
          <w:sz w:val="28"/>
          <w:szCs w:val="28"/>
        </w:rPr>
        <w:t xml:space="preserve">– выполнен текущий ремонт с перепланировкой для обустройства помещения медицинского пункта, санитарного узла и других помещений;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ГАУ ДО НСО «СШОР по лыжному спорту» – осуществлен ремонт медицинского кабинета, системы канализации, ремонт противопожарной без</w:t>
      </w:r>
      <w:r>
        <w:rPr>
          <w:rFonts w:ascii="Times New Roman" w:hAnsi="Times New Roman"/>
          <w:sz w:val="28"/>
          <w:szCs w:val="28"/>
        </w:rPr>
        <w:t xml:space="preserve">опасности;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ГАУ ДО «СШ по хоккею «Сибирь» – выполнен ремонт пожарных систем катка;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ГАУ ДО НСО «СШОР по биатлону» – выполнен ремонт асфальтобетонного покрытия и текущий ремонт кровли;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ГАУ НСО «Сибирь-Арена» – </w:t>
      </w:r>
      <w:r>
        <w:rPr>
          <w:rFonts w:ascii="Times New Roman" w:hAnsi="Times New Roman"/>
          <w:sz w:val="28"/>
          <w:szCs w:val="28"/>
        </w:rPr>
        <w:t xml:space="preserve">выполнен текущий ремонт кровли и проведен</w:t>
      </w:r>
      <w:r>
        <w:rPr>
          <w:rFonts w:ascii="Times New Roman" w:hAnsi="Times New Roman"/>
          <w:sz w:val="28"/>
          <w:szCs w:val="28"/>
        </w:rPr>
        <w:t xml:space="preserve"> текущ</w:t>
      </w:r>
      <w:r>
        <w:rPr>
          <w:rFonts w:ascii="Times New Roman" w:hAnsi="Times New Roman"/>
          <w:sz w:val="28"/>
          <w:szCs w:val="28"/>
        </w:rPr>
        <w:t xml:space="preserve">ий ремонт помещений;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ГАУ ДО НСО «СШ по хоккею с мячом «</w:t>
      </w:r>
      <w:r>
        <w:rPr>
          <w:rFonts w:ascii="Times New Roman" w:hAnsi="Times New Roman"/>
          <w:sz w:val="28"/>
          <w:szCs w:val="28"/>
        </w:rPr>
        <w:t xml:space="preserve">Сибсельмаш</w:t>
      </w:r>
      <w:r>
        <w:rPr>
          <w:rFonts w:ascii="Times New Roman" w:hAnsi="Times New Roman"/>
          <w:sz w:val="28"/>
          <w:szCs w:val="28"/>
        </w:rPr>
        <w:t xml:space="preserve">» – текущий ремонт восточной трибуны и текущий ремонт футбольного поля.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1.2.2.2. Мероприятие по приобретению основных средств, материальных запасов, спортивного оборудования и инвентаря для г</w:t>
      </w:r>
      <w:r>
        <w:rPr>
          <w:rFonts w:ascii="Times New Roman" w:hAnsi="Times New Roman"/>
          <w:sz w:val="28"/>
          <w:szCs w:val="28"/>
          <w:highlight w:val="white"/>
        </w:rPr>
        <w:t xml:space="preserve">осударственных автономных учреждений Новосибирской области, подведомственных министерству физической культуры и спорта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данному мероприятию в 2023 году субсидия была направлена </w:t>
      </w:r>
      <w:r>
        <w:rPr>
          <w:rFonts w:ascii="Times New Roman" w:hAnsi="Times New Roman"/>
          <w:sz w:val="28"/>
          <w:szCs w:val="28"/>
        </w:rPr>
        <w:t xml:space="preserve">на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НСО "Сибирь-Арена" – приобретены самоходные </w:t>
      </w:r>
      <w:r>
        <w:rPr>
          <w:rFonts w:ascii="Times New Roman" w:hAnsi="Times New Roman"/>
          <w:sz w:val="28"/>
          <w:szCs w:val="28"/>
        </w:rPr>
        <w:t xml:space="preserve">машины для заливки и уборки льда,  детекторы, индикаторы, модули, мониторы, табло, системы радиационного мониторинга, мебель, подъемник, самоходный подъемник,  сервер и </w:t>
      </w:r>
      <w:r>
        <w:rPr>
          <w:rFonts w:ascii="Times New Roman" w:hAnsi="Times New Roman"/>
          <w:sz w:val="28"/>
          <w:szCs w:val="28"/>
        </w:rPr>
        <w:t xml:space="preserve">ViBNEt</w:t>
      </w:r>
      <w:r>
        <w:rPr>
          <w:rFonts w:ascii="Times New Roman" w:hAnsi="Times New Roman"/>
          <w:sz w:val="28"/>
          <w:szCs w:val="28"/>
        </w:rPr>
        <w:t xml:space="preserve">, автомобиль ГАЗ-22177 и другие основные средства;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ДО НСО "СШОР по конному</w:t>
      </w:r>
      <w:r>
        <w:rPr>
          <w:rFonts w:ascii="Times New Roman" w:hAnsi="Times New Roman"/>
          <w:sz w:val="28"/>
          <w:szCs w:val="28"/>
        </w:rPr>
        <w:t xml:space="preserve"> спорту им. И.П. Брайчева" – </w:t>
      </w:r>
      <w:r>
        <w:rPr>
          <w:rFonts w:ascii="Times New Roman" w:hAnsi="Times New Roman"/>
          <w:sz w:val="28"/>
          <w:szCs w:val="28"/>
        </w:rPr>
        <w:t xml:space="preserve">приобретены</w:t>
      </w:r>
      <w:r>
        <w:rPr>
          <w:rFonts w:ascii="Times New Roman" w:hAnsi="Times New Roman"/>
          <w:sz w:val="28"/>
          <w:szCs w:val="28"/>
        </w:rPr>
        <w:t xml:space="preserve"> седела;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ДО НСО "СШОР по биатлону" - приобретено табло, </w:t>
      </w:r>
      <w:r>
        <w:rPr>
          <w:rFonts w:ascii="Times New Roman" w:hAnsi="Times New Roman"/>
          <w:sz w:val="28"/>
          <w:szCs w:val="28"/>
        </w:rPr>
        <w:t xml:space="preserve">ратрак</w:t>
      </w:r>
      <w:r>
        <w:rPr>
          <w:rFonts w:ascii="Times New Roman" w:hAnsi="Times New Roman"/>
          <w:sz w:val="28"/>
          <w:szCs w:val="28"/>
        </w:rPr>
        <w:t xml:space="preserve">, цельнометаллический фургон;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ГАУ ДО НСО СШОР по водным видам спорта" – оснащен оборудованием плавательный бассейн по ул. </w:t>
      </w:r>
      <w:r>
        <w:rPr>
          <w:rFonts w:ascii="Times New Roman" w:hAnsi="Times New Roman"/>
          <w:sz w:val="28"/>
          <w:szCs w:val="28"/>
        </w:rPr>
        <w:t xml:space="preserve">Воинская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ГАУ ДО</w:t>
      </w:r>
      <w:r>
        <w:rPr>
          <w:rFonts w:ascii="Times New Roman" w:hAnsi="Times New Roman"/>
          <w:sz w:val="28"/>
          <w:szCs w:val="28"/>
        </w:rPr>
        <w:t xml:space="preserve"> НСО «Спортивная школа самбо» – приобретены тренажеры;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ГАПОУ К</w:t>
      </w:r>
      <w:r>
        <w:rPr>
          <w:rFonts w:ascii="Times New Roman" w:hAnsi="Times New Roman"/>
          <w:sz w:val="28"/>
          <w:szCs w:val="28"/>
        </w:rPr>
        <w:t xml:space="preserve">У(</w:t>
      </w:r>
      <w:r>
        <w:rPr>
          <w:rFonts w:ascii="Times New Roman" w:hAnsi="Times New Roman"/>
          <w:sz w:val="28"/>
          <w:szCs w:val="28"/>
        </w:rPr>
        <w:t xml:space="preserve">К)ОР – приобретена </w:t>
      </w:r>
      <w:r>
        <w:rPr>
          <w:rFonts w:ascii="Times New Roman" w:hAnsi="Times New Roman"/>
          <w:sz w:val="28"/>
          <w:szCs w:val="28"/>
        </w:rPr>
        <w:t xml:space="preserve">орг.техника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НСО "Дирекция спортивных мероприятий" – приобретена оргтехника;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ДО НСО "СШОР по сноуборду" – приобретен сборно-разборный модуль, оснащен </w:t>
      </w:r>
      <w:r>
        <w:rPr>
          <w:rFonts w:ascii="Times New Roman" w:hAnsi="Times New Roman"/>
          <w:sz w:val="28"/>
          <w:szCs w:val="28"/>
        </w:rPr>
        <w:t xml:space="preserve">мед</w:t>
      </w:r>
      <w:r>
        <w:rPr>
          <w:rFonts w:ascii="Times New Roman" w:hAnsi="Times New Roman"/>
          <w:sz w:val="28"/>
          <w:szCs w:val="28"/>
        </w:rPr>
        <w:t xml:space="preserve">.к</w:t>
      </w:r>
      <w:r>
        <w:rPr>
          <w:rFonts w:ascii="Times New Roman" w:hAnsi="Times New Roman"/>
          <w:sz w:val="28"/>
          <w:szCs w:val="28"/>
        </w:rPr>
        <w:t xml:space="preserve">абинет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ДО НСО "СШ по хоккею с мячом "</w:t>
      </w:r>
      <w:r>
        <w:rPr>
          <w:rFonts w:ascii="Times New Roman" w:hAnsi="Times New Roman"/>
          <w:sz w:val="28"/>
          <w:szCs w:val="28"/>
        </w:rPr>
        <w:t xml:space="preserve">Сибсельмаш</w:t>
      </w:r>
      <w:r>
        <w:rPr>
          <w:rFonts w:ascii="Times New Roman" w:hAnsi="Times New Roman"/>
          <w:sz w:val="28"/>
          <w:szCs w:val="28"/>
        </w:rPr>
        <w:t xml:space="preserve">" – приобретен автобус, модульное здание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портивный инвентарь, мягкий инвентарь в пункты размещения мобилизованных в лагере "Чемпион;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ДО "ЦАФКиС", ГАУ ДО НСО "СШ по стрелковым видам спорта"</w:t>
      </w:r>
      <w:r>
        <w:rPr>
          <w:rFonts w:ascii="Times New Roman" w:hAnsi="Times New Roman"/>
          <w:sz w:val="28"/>
          <w:szCs w:val="28"/>
        </w:rPr>
        <w:t xml:space="preserve">, ГАУ ДО "СШ по хоккею "Сибирь" – приобретены основные средств.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1.2.2.3. Мероприятия по обустройству и оснащению инфраструктуры, объектов недвижимого имущества государственных учреждений, подведомственных министерству физической культуры и спорта Новосиби</w:t>
      </w:r>
      <w:r>
        <w:rPr>
          <w:rFonts w:ascii="Times New Roman" w:hAnsi="Times New Roman"/>
          <w:sz w:val="28"/>
          <w:szCs w:val="28"/>
        </w:rPr>
        <w:t xml:space="preserve">рской области.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данному мероприятию за 2023 год субсидию получили: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ДО  НСО "СШОР по сноуборду" – заменен силовой трансформатор в КТПН № 3793, проведено тех. присоединение электрических сетей ООО "НГСК" к электросетям к вышестоящей смежной сетевой о</w:t>
      </w:r>
      <w:r>
        <w:rPr>
          <w:rFonts w:ascii="Times New Roman" w:hAnsi="Times New Roman"/>
          <w:sz w:val="28"/>
          <w:szCs w:val="28"/>
        </w:rPr>
        <w:t xml:space="preserve">рганизации в соответствии с Приказом  Департамента по тарифам НСО;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ГАУ НСО "Сибирь-Арена" – выполнены работы по </w:t>
      </w:r>
      <w:r>
        <w:rPr>
          <w:rFonts w:ascii="Times New Roman" w:hAnsi="Times New Roman"/>
          <w:sz w:val="28"/>
          <w:szCs w:val="28"/>
        </w:rPr>
        <w:t xml:space="preserve">тонированию</w:t>
      </w:r>
      <w:r>
        <w:rPr>
          <w:rFonts w:ascii="Times New Roman" w:hAnsi="Times New Roman"/>
          <w:sz w:val="28"/>
          <w:szCs w:val="28"/>
        </w:rPr>
        <w:t xml:space="preserve"> окон,  монтаж подвесной навигации;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НСО "Дирекция спортивных мероприятий" – модернизированы индивидуальные тепловые пункты</w:t>
      </w:r>
      <w:r>
        <w:rPr>
          <w:rFonts w:ascii="Times New Roman" w:hAnsi="Times New Roman"/>
          <w:sz w:val="28"/>
          <w:szCs w:val="28"/>
        </w:rPr>
        <w:t xml:space="preserve"> в СК с залом для фехтования и плавательным бассейном по </w:t>
      </w:r>
      <w:r>
        <w:rPr>
          <w:rFonts w:ascii="Times New Roman" w:hAnsi="Times New Roman"/>
          <w:sz w:val="28"/>
          <w:szCs w:val="28"/>
        </w:rPr>
        <w:t xml:space="preserve">ул</w:t>
      </w:r>
      <w:r>
        <w:rPr>
          <w:rFonts w:ascii="Times New Roman" w:hAnsi="Times New Roman"/>
          <w:sz w:val="28"/>
          <w:szCs w:val="28"/>
        </w:rPr>
        <w:t xml:space="preserve">.Т</w:t>
      </w:r>
      <w:r>
        <w:rPr>
          <w:rFonts w:ascii="Times New Roman" w:hAnsi="Times New Roman"/>
          <w:sz w:val="28"/>
          <w:szCs w:val="28"/>
        </w:rPr>
        <w:t xml:space="preserve">юленина</w:t>
      </w:r>
      <w:r>
        <w:rPr>
          <w:rFonts w:ascii="Times New Roman" w:hAnsi="Times New Roman"/>
          <w:sz w:val="28"/>
          <w:szCs w:val="28"/>
        </w:rPr>
        <w:t xml:space="preserve">, 27;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НСО "РЦСП и СК" – выполнены работы по установке канализационной насосной станции, подключению электропитания к КНС, ремонт канализационных колодцев;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ГАУ ДО НСО "СШОР по </w:t>
      </w:r>
      <w:r>
        <w:rPr>
          <w:rFonts w:ascii="Times New Roman" w:hAnsi="Times New Roman"/>
          <w:sz w:val="28"/>
          <w:szCs w:val="28"/>
        </w:rPr>
        <w:t xml:space="preserve">лыжн</w:t>
      </w:r>
      <w:r>
        <w:rPr>
          <w:rFonts w:ascii="Times New Roman" w:hAnsi="Times New Roman"/>
          <w:sz w:val="28"/>
          <w:szCs w:val="28"/>
        </w:rPr>
        <w:t xml:space="preserve">ым</w:t>
      </w:r>
      <w:r>
        <w:rPr>
          <w:rFonts w:ascii="Times New Roman" w:hAnsi="Times New Roman"/>
          <w:sz w:val="28"/>
          <w:szCs w:val="28"/>
        </w:rPr>
        <w:t xml:space="preserve"> видам спорта" – проведен монтаж системы канализации, системы видеонаблюдения.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</w:pPr>
      <w:r/>
      <w:r/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1.2.6. 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обеспечен</w:t>
      </w:r>
      <w:r>
        <w:rPr>
          <w:rFonts w:ascii="Times New Roman" w:hAnsi="Times New Roman"/>
          <w:sz w:val="28"/>
          <w:szCs w:val="28"/>
          <w:highlight w:val="white"/>
        </w:rPr>
        <w:t xml:space="preserve">ия оборудованием и инвентарем спортивных объектов.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1.2.6.1. Государственная поддержка муниципальных образований в части малобюджетного строительства и реконструкции спортивных сооружений.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выполнена реконструкция стадиона спортивно-оздоровительного центра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р.п</w:t>
      </w:r>
      <w:r>
        <w:rPr>
          <w:rFonts w:ascii="Times New Roman" w:hAnsi="Times New Roman"/>
          <w:sz w:val="28"/>
          <w:szCs w:val="28"/>
        </w:rPr>
        <w:t xml:space="preserve">. Сузун, </w:t>
      </w:r>
      <w:r>
        <w:rPr>
          <w:rFonts w:ascii="Times New Roman" w:hAnsi="Times New Roman"/>
          <w:sz w:val="28"/>
          <w:szCs w:val="28"/>
        </w:rPr>
        <w:t xml:space="preserve">Сузунского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благоустроена общественная территория (</w:t>
      </w:r>
      <w:r>
        <w:rPr>
          <w:rFonts w:ascii="Times New Roman" w:hAnsi="Times New Roman"/>
          <w:sz w:val="28"/>
          <w:szCs w:val="28"/>
        </w:rPr>
        <w:t xml:space="preserve">лыжероллерная</w:t>
      </w:r>
      <w:r>
        <w:rPr>
          <w:rFonts w:ascii="Times New Roman" w:hAnsi="Times New Roman"/>
          <w:sz w:val="28"/>
          <w:szCs w:val="28"/>
        </w:rPr>
        <w:t xml:space="preserve"> трасса) </w:t>
      </w: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с. Довольное, </w:t>
      </w:r>
      <w:r>
        <w:rPr>
          <w:rFonts w:ascii="Times New Roman" w:hAnsi="Times New Roman"/>
          <w:sz w:val="28"/>
          <w:szCs w:val="28"/>
        </w:rPr>
        <w:t xml:space="preserve">Доволенского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-благоустройство, выполнение работ по монтажу </w:t>
      </w:r>
      <w:r>
        <w:rPr>
          <w:rFonts w:ascii="Times New Roman" w:hAnsi="Times New Roman"/>
          <w:sz w:val="28"/>
          <w:szCs w:val="28"/>
        </w:rPr>
        <w:t xml:space="preserve">спортивно­технологического</w:t>
      </w:r>
      <w:r>
        <w:rPr>
          <w:rFonts w:ascii="Times New Roman" w:hAnsi="Times New Roman"/>
          <w:sz w:val="28"/>
          <w:szCs w:val="28"/>
        </w:rPr>
        <w:t xml:space="preserve"> оборудования для создания «умной» спортивной площадки по адресу: ул. Тимирязева, 5 в </w:t>
      </w:r>
      <w:r>
        <w:rPr>
          <w:rFonts w:ascii="Times New Roman" w:hAnsi="Times New Roman"/>
          <w:sz w:val="28"/>
          <w:szCs w:val="28"/>
        </w:rPr>
        <w:t xml:space="preserve">Заельцовском</w:t>
      </w:r>
      <w:r>
        <w:rPr>
          <w:rFonts w:ascii="Times New Roman" w:hAnsi="Times New Roman"/>
          <w:sz w:val="28"/>
          <w:szCs w:val="28"/>
        </w:rPr>
        <w:t xml:space="preserve"> районе г. Новосибирска;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выполнены раб</w:t>
      </w:r>
      <w:r>
        <w:rPr>
          <w:rFonts w:ascii="Times New Roman" w:hAnsi="Times New Roman"/>
          <w:sz w:val="28"/>
          <w:szCs w:val="28"/>
        </w:rPr>
        <w:t xml:space="preserve">оты по устройству спортивной площадки по адресу: г. Новосибирск, ул. </w:t>
      </w:r>
      <w:r>
        <w:rPr>
          <w:rFonts w:ascii="Times New Roman" w:hAnsi="Times New Roman"/>
          <w:sz w:val="28"/>
          <w:szCs w:val="28"/>
        </w:rPr>
        <w:t xml:space="preserve">Приграничная</w:t>
      </w:r>
      <w:r>
        <w:rPr>
          <w:rFonts w:ascii="Times New Roman" w:hAnsi="Times New Roman"/>
          <w:sz w:val="28"/>
          <w:szCs w:val="28"/>
        </w:rPr>
        <w:t xml:space="preserve">, 2, размером 22x24м;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благоустроена территория, произведен монтаж оборудования «умной» спортивной площадки на территории </w:t>
      </w:r>
      <w:r>
        <w:rPr>
          <w:rFonts w:ascii="Times New Roman" w:hAnsi="Times New Roman"/>
          <w:sz w:val="28"/>
          <w:szCs w:val="28"/>
        </w:rPr>
        <w:t xml:space="preserve">Толмачевской</w:t>
      </w:r>
      <w:r>
        <w:rPr>
          <w:rFonts w:ascii="Times New Roman" w:hAnsi="Times New Roman"/>
          <w:sz w:val="28"/>
          <w:szCs w:val="28"/>
        </w:rPr>
        <w:t xml:space="preserve"> средней школы №61;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устройство основан</w:t>
      </w:r>
      <w:r>
        <w:rPr>
          <w:rFonts w:ascii="Times New Roman" w:hAnsi="Times New Roman"/>
          <w:sz w:val="28"/>
          <w:szCs w:val="28"/>
        </w:rPr>
        <w:t xml:space="preserve">ия для малой спортивной площадки ГТО на территории стадиона «Старт» по адресу: </w:t>
      </w:r>
      <w:r>
        <w:rPr>
          <w:rFonts w:ascii="Times New Roman" w:hAnsi="Times New Roman"/>
          <w:sz w:val="28"/>
          <w:szCs w:val="28"/>
        </w:rPr>
        <w:t xml:space="preserve">Новосибирская область, </w:t>
      </w:r>
      <w:r>
        <w:rPr>
          <w:rFonts w:ascii="Times New Roman" w:hAnsi="Times New Roman"/>
          <w:sz w:val="28"/>
          <w:szCs w:val="28"/>
        </w:rPr>
        <w:t xml:space="preserve">Колыванский</w:t>
      </w:r>
      <w:r>
        <w:rPr>
          <w:rFonts w:ascii="Times New Roman" w:hAnsi="Times New Roman"/>
          <w:sz w:val="28"/>
          <w:szCs w:val="28"/>
        </w:rPr>
        <w:t xml:space="preserve"> район, ул. Советская, д.28А;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благоустроена спортивная площадка, по адресу: г. Новосибирск, ул. О. </w:t>
      </w:r>
      <w:r>
        <w:rPr>
          <w:rFonts w:ascii="Times New Roman" w:hAnsi="Times New Roman"/>
          <w:sz w:val="28"/>
          <w:szCs w:val="28"/>
        </w:rPr>
        <w:t xml:space="preserve">Дундича</w:t>
      </w:r>
      <w:r>
        <w:rPr>
          <w:rFonts w:ascii="Times New Roman" w:hAnsi="Times New Roman"/>
          <w:sz w:val="28"/>
          <w:szCs w:val="28"/>
        </w:rPr>
        <w:t xml:space="preserve">, д.27;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выполнены работы по подго</w:t>
      </w:r>
      <w:r>
        <w:rPr>
          <w:rFonts w:ascii="Times New Roman" w:hAnsi="Times New Roman"/>
          <w:sz w:val="28"/>
          <w:szCs w:val="28"/>
        </w:rPr>
        <w:t xml:space="preserve">товке спортивной площадки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о адресу: </w:t>
      </w:r>
      <w:r>
        <w:rPr>
          <w:rFonts w:ascii="Times New Roman" w:hAnsi="Times New Roman"/>
          <w:sz w:val="28"/>
          <w:szCs w:val="28"/>
        </w:rPr>
        <w:t xml:space="preserve">рп</w:t>
      </w:r>
      <w:r>
        <w:rPr>
          <w:rFonts w:ascii="Times New Roman" w:hAnsi="Times New Roman"/>
          <w:sz w:val="28"/>
          <w:szCs w:val="28"/>
        </w:rPr>
        <w:t xml:space="preserve">. Чистоозерное, ул. Маяковского, д.68;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выполнены работы по подготовке основания для площадки ГТО, расположенного по адресу: Новосибирская область, с. Венгерово, ул. Воровского, 77А;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выполнены работы по подготовке</w:t>
      </w:r>
      <w:r>
        <w:rPr>
          <w:rFonts w:ascii="Times New Roman" w:hAnsi="Times New Roman"/>
          <w:sz w:val="28"/>
          <w:szCs w:val="28"/>
        </w:rPr>
        <w:t xml:space="preserve"> основания для площадки ГТО, расположенного по адресу: ул. Матросова, д. 26/2, с. Убинское, Убинского района Новосибирской области.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многофункциональной спортивной площадки в </w:t>
      </w: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.Н</w:t>
      </w:r>
      <w:r>
        <w:rPr>
          <w:rFonts w:ascii="Times New Roman" w:hAnsi="Times New Roman"/>
          <w:sz w:val="28"/>
          <w:szCs w:val="28"/>
        </w:rPr>
        <w:t xml:space="preserve">овосибирск</w:t>
      </w:r>
      <w:r>
        <w:rPr>
          <w:rFonts w:ascii="Times New Roman" w:hAnsi="Times New Roman"/>
          <w:sz w:val="28"/>
          <w:szCs w:val="28"/>
        </w:rPr>
        <w:t xml:space="preserve"> и строительство спортивной площадки в </w:t>
      </w:r>
      <w:r>
        <w:rPr>
          <w:rFonts w:ascii="Times New Roman" w:hAnsi="Times New Roman"/>
          <w:sz w:val="28"/>
          <w:szCs w:val="28"/>
        </w:rPr>
        <w:t xml:space="preserve">Тогучинском</w:t>
      </w:r>
      <w:r>
        <w:rPr>
          <w:rFonts w:ascii="Times New Roman" w:hAnsi="Times New Roman"/>
          <w:sz w:val="28"/>
          <w:szCs w:val="28"/>
        </w:rPr>
        <w:t xml:space="preserve"> райо</w:t>
      </w:r>
      <w:r>
        <w:rPr>
          <w:rFonts w:ascii="Times New Roman" w:hAnsi="Times New Roman"/>
          <w:sz w:val="28"/>
          <w:szCs w:val="28"/>
        </w:rPr>
        <w:t xml:space="preserve">не не проведены, в связи с отсутствием необходимых документов у мэрии </w:t>
      </w:r>
      <w:r>
        <w:rPr>
          <w:rFonts w:ascii="Times New Roman" w:hAnsi="Times New Roman"/>
          <w:sz w:val="28"/>
          <w:szCs w:val="28"/>
        </w:rPr>
        <w:t xml:space="preserve">г.Новосибирска</w:t>
      </w:r>
      <w:r>
        <w:rPr>
          <w:rFonts w:ascii="Times New Roman" w:hAnsi="Times New Roman"/>
          <w:sz w:val="28"/>
          <w:szCs w:val="28"/>
        </w:rPr>
        <w:t xml:space="preserve">, необходимых для заключения соглашения и отсутствием участников в конкурсных процедурах по строительству площадки в </w:t>
      </w:r>
      <w:r>
        <w:rPr>
          <w:rFonts w:ascii="Times New Roman" w:hAnsi="Times New Roman"/>
          <w:sz w:val="28"/>
          <w:szCs w:val="28"/>
        </w:rPr>
        <w:t xml:space="preserve">Тогучинском</w:t>
      </w:r>
      <w:r>
        <w:rPr>
          <w:rFonts w:ascii="Times New Roman" w:hAnsi="Times New Roman"/>
          <w:sz w:val="28"/>
          <w:szCs w:val="28"/>
        </w:rPr>
        <w:t xml:space="preserve"> районе. Не реализовано мероприятие по устро</w:t>
      </w:r>
      <w:r>
        <w:rPr>
          <w:rFonts w:ascii="Times New Roman" w:hAnsi="Times New Roman"/>
          <w:sz w:val="28"/>
          <w:szCs w:val="28"/>
        </w:rPr>
        <w:t xml:space="preserve">йству линии наружного освещения трассы для скандинавской ходьбы в г. Бердск, в связи с отнесением земель к лесному хозяйству и отсутствием у Министерства природных ресурсов и экологии НСО данного мероприятия.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1.2.6.2. Государственная поддержка муниципальны</w:t>
      </w:r>
      <w:r>
        <w:rPr>
          <w:rFonts w:ascii="Times New Roman" w:hAnsi="Times New Roman"/>
          <w:sz w:val="28"/>
          <w:szCs w:val="28"/>
          <w:highlight w:val="white"/>
        </w:rPr>
        <w:t xml:space="preserve">х образований в части ремонта спортивных сооружений.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2023 году субсидию получило 6 муниципальных образований. В 2023 году проведены ремонтные работы на 13 объектах муниципальных образований Новосибирской области: в 3-х спортивных сооружениях Карасукского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района, 2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  <w:highlight w:val="white"/>
        </w:rPr>
        <w:t xml:space="preserve"> в </w:t>
      </w:r>
      <w:r>
        <w:rPr>
          <w:rFonts w:ascii="Times New Roman" w:hAnsi="Times New Roman"/>
          <w:sz w:val="28"/>
          <w:szCs w:val="28"/>
          <w:highlight w:val="white"/>
        </w:rPr>
        <w:t xml:space="preserve">Кочковском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районе (завершение ремонта стадиона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  <w:highlight w:val="white"/>
        </w:rPr>
        <w:t xml:space="preserve"> 2024 год), 1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  <w:highlight w:val="white"/>
        </w:rPr>
        <w:t xml:space="preserve"> в Ордынском районе, 1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  <w:highlight w:val="white"/>
        </w:rPr>
        <w:t xml:space="preserve"> в </w:t>
      </w:r>
      <w:r>
        <w:rPr>
          <w:rFonts w:ascii="Times New Roman" w:hAnsi="Times New Roman"/>
          <w:sz w:val="28"/>
          <w:szCs w:val="28"/>
          <w:highlight w:val="white"/>
        </w:rPr>
        <w:t xml:space="preserve">г</w:t>
      </w:r>
      <w:r>
        <w:rPr>
          <w:rFonts w:ascii="Times New Roman" w:hAnsi="Times New Roman"/>
          <w:sz w:val="28"/>
          <w:szCs w:val="28"/>
          <w:highlight w:val="white"/>
        </w:rPr>
        <w:t xml:space="preserve">.Б</w:t>
      </w:r>
      <w:r>
        <w:rPr>
          <w:rFonts w:ascii="Times New Roman" w:hAnsi="Times New Roman"/>
          <w:sz w:val="28"/>
          <w:szCs w:val="28"/>
          <w:highlight w:val="white"/>
        </w:rPr>
        <w:t xml:space="preserve">ердск</w:t>
      </w:r>
      <w:r>
        <w:rPr>
          <w:rFonts w:ascii="Times New Roman" w:hAnsi="Times New Roman"/>
          <w:sz w:val="28"/>
          <w:szCs w:val="28"/>
          <w:highlight w:val="white"/>
        </w:rPr>
        <w:t xml:space="preserve">, в 6-ти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  <w:highlight w:val="white"/>
        </w:rPr>
        <w:t xml:space="preserve"> в </w:t>
      </w:r>
      <w:r>
        <w:rPr>
          <w:rFonts w:ascii="Times New Roman" w:hAnsi="Times New Roman"/>
          <w:sz w:val="28"/>
          <w:szCs w:val="28"/>
          <w:highlight w:val="white"/>
        </w:rPr>
        <w:t xml:space="preserve">г.Новосибирске</w:t>
      </w:r>
      <w:r>
        <w:rPr>
          <w:rFonts w:ascii="Times New Roman" w:hAnsi="Times New Roman"/>
          <w:sz w:val="28"/>
          <w:szCs w:val="28"/>
          <w:highlight w:val="white"/>
        </w:rPr>
        <w:t xml:space="preserve">, 2 объектов – в </w:t>
      </w:r>
      <w:r>
        <w:rPr>
          <w:rFonts w:ascii="Times New Roman" w:hAnsi="Times New Roman"/>
          <w:sz w:val="28"/>
          <w:szCs w:val="28"/>
          <w:highlight w:val="white"/>
        </w:rPr>
        <w:t xml:space="preserve">Каргатском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</w:t>
      </w:r>
      <w:r>
        <w:rPr>
          <w:rFonts w:ascii="Times New Roman" w:hAnsi="Times New Roman"/>
          <w:sz w:val="28"/>
          <w:szCs w:val="28"/>
        </w:rPr>
        <w:t xml:space="preserve">корпус-модуля</w:t>
      </w:r>
      <w:r>
        <w:rPr>
          <w:rFonts w:ascii="Times New Roman" w:hAnsi="Times New Roman"/>
          <w:sz w:val="28"/>
          <w:szCs w:val="28"/>
        </w:rPr>
        <w:t xml:space="preserve"> алюминиевого и нежилого здания муниципального</w:t>
      </w:r>
      <w:r>
        <w:rPr>
          <w:rFonts w:ascii="Times New Roman" w:hAnsi="Times New Roman"/>
          <w:sz w:val="28"/>
          <w:szCs w:val="28"/>
        </w:rPr>
        <w:t xml:space="preserve"> бюджетного учреждения дополнительного образования Детско-юношеский центр Карасукского района Новосибирской области;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корпус-модуля алюминиевого и нежилого здания муниципального бюджетного учреждения дополнительного образования Детск</w:t>
      </w:r>
      <w:r>
        <w:rPr>
          <w:rFonts w:ascii="Times New Roman" w:hAnsi="Times New Roman"/>
          <w:sz w:val="28"/>
          <w:szCs w:val="28"/>
        </w:rPr>
        <w:t xml:space="preserve">о-</w:t>
      </w:r>
      <w:r>
        <w:rPr>
          <w:rFonts w:ascii="Times New Roman" w:hAnsi="Times New Roman"/>
          <w:sz w:val="28"/>
          <w:szCs w:val="28"/>
        </w:rPr>
        <w:t xml:space="preserve"> юношеский центр Карасукского района Новосибирской области (Алюминиевый корпус-модуль, 1 этап),;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текущий ремонт покрытия хоккейной коробки МБУ «</w:t>
      </w:r>
      <w:r>
        <w:rPr>
          <w:rFonts w:ascii="Times New Roman" w:hAnsi="Times New Roman"/>
          <w:sz w:val="28"/>
          <w:szCs w:val="28"/>
        </w:rPr>
        <w:t xml:space="preserve">Спортоград</w:t>
      </w:r>
      <w:r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.Б</w:t>
      </w:r>
      <w:r>
        <w:rPr>
          <w:rFonts w:ascii="Times New Roman" w:hAnsi="Times New Roman"/>
          <w:sz w:val="28"/>
          <w:szCs w:val="28"/>
        </w:rPr>
        <w:t xml:space="preserve">ердск</w:t>
      </w:r>
      <w:r>
        <w:rPr>
          <w:rFonts w:ascii="Times New Roman" w:hAnsi="Times New Roman"/>
          <w:sz w:val="28"/>
          <w:szCs w:val="28"/>
        </w:rPr>
        <w:t xml:space="preserve">, ул. </w:t>
      </w:r>
      <w:r>
        <w:rPr>
          <w:rFonts w:ascii="Times New Roman" w:hAnsi="Times New Roman"/>
          <w:sz w:val="28"/>
          <w:szCs w:val="28"/>
        </w:rPr>
        <w:t xml:space="preserve">М.Горького</w:t>
      </w:r>
      <w:r>
        <w:rPr>
          <w:rFonts w:ascii="Times New Roman" w:hAnsi="Times New Roman"/>
          <w:sz w:val="28"/>
          <w:szCs w:val="28"/>
        </w:rPr>
        <w:t xml:space="preserve">, д.1,;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трибун стадиона «Локомотив», расположенного </w:t>
      </w:r>
      <w:r>
        <w:rPr>
          <w:rFonts w:ascii="Times New Roman" w:hAnsi="Times New Roman"/>
          <w:sz w:val="28"/>
          <w:szCs w:val="28"/>
        </w:rPr>
        <w:t xml:space="preserve">по адресу: Новосибирская область, Карасукский район, г. Карасук, ул. Тургенева, 16;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выполнены работы по ремонту помещения, расположенного по адресу: ул. Халтурина, 24, а также работы по ремонту АПС СОУЭ по адресу: ул. Халтурина, 24а;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 комплекс </w:t>
      </w:r>
      <w:r>
        <w:rPr>
          <w:rFonts w:ascii="Times New Roman" w:hAnsi="Times New Roman"/>
          <w:sz w:val="28"/>
          <w:szCs w:val="28"/>
        </w:rPr>
        <w:t xml:space="preserve">работ по ремонту (модернизации) Физкультурно-спортивного комплекса открытого типа, </w:t>
      </w:r>
      <w:r>
        <w:rPr>
          <w:rFonts w:ascii="Times New Roman" w:hAnsi="Times New Roman"/>
          <w:sz w:val="28"/>
          <w:szCs w:val="28"/>
        </w:rPr>
        <w:t xml:space="preserve">Кочковский</w:t>
      </w:r>
      <w:r>
        <w:rPr>
          <w:rFonts w:ascii="Times New Roman" w:hAnsi="Times New Roman"/>
          <w:sz w:val="28"/>
          <w:szCs w:val="28"/>
        </w:rPr>
        <w:t xml:space="preserve"> район;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спортивной площадки, г. Новосибирск, ул. Объединения, 39;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текущий ремонт спортивной площадки, г. Новосибирск, ул. Объединения, 94/1;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 1-й этап капитального ремонта стадиона, расположенного по адресу: пер. Октябрьский, 7А с. </w:t>
      </w:r>
      <w:r>
        <w:rPr>
          <w:rFonts w:ascii="Times New Roman" w:hAnsi="Times New Roman"/>
          <w:sz w:val="28"/>
          <w:szCs w:val="28"/>
        </w:rPr>
        <w:t xml:space="preserve">Красная</w:t>
      </w:r>
      <w:r>
        <w:rPr>
          <w:rFonts w:ascii="Times New Roman" w:hAnsi="Times New Roman"/>
          <w:sz w:val="28"/>
          <w:szCs w:val="28"/>
        </w:rPr>
        <w:t xml:space="preserve"> Сибирь, </w:t>
      </w:r>
      <w:r>
        <w:rPr>
          <w:rFonts w:ascii="Times New Roman" w:hAnsi="Times New Roman"/>
          <w:sz w:val="28"/>
          <w:szCs w:val="28"/>
        </w:rPr>
        <w:t xml:space="preserve">Кочковского</w:t>
      </w:r>
      <w:r>
        <w:rPr>
          <w:rFonts w:ascii="Times New Roman" w:hAnsi="Times New Roman"/>
          <w:sz w:val="28"/>
          <w:szCs w:val="28"/>
        </w:rPr>
        <w:t xml:space="preserve"> района, Новосибирской области;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выполнены работы по замене искусственного покрытия футбольного поля крытого футбольного манеж</w:t>
      </w:r>
      <w:r>
        <w:rPr>
          <w:rFonts w:ascii="Times New Roman" w:hAnsi="Times New Roman"/>
          <w:sz w:val="28"/>
          <w:szCs w:val="28"/>
        </w:rPr>
        <w:t xml:space="preserve">а, расположенного по адресу: г. Новосибирск, ул. Спортивная, 2;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выполнен капитальный ремонт хоккейной коробки МКОУ </w:t>
      </w:r>
      <w:r>
        <w:rPr>
          <w:rFonts w:ascii="Times New Roman" w:hAnsi="Times New Roman"/>
          <w:sz w:val="28"/>
          <w:szCs w:val="28"/>
        </w:rPr>
        <w:t xml:space="preserve">Озерская</w:t>
      </w:r>
      <w:r>
        <w:rPr>
          <w:rFonts w:ascii="Times New Roman" w:hAnsi="Times New Roman"/>
          <w:sz w:val="28"/>
          <w:szCs w:val="28"/>
        </w:rPr>
        <w:t xml:space="preserve"> СШ, с. </w:t>
      </w:r>
      <w:r>
        <w:rPr>
          <w:rFonts w:ascii="Times New Roman" w:hAnsi="Times New Roman"/>
          <w:sz w:val="28"/>
          <w:szCs w:val="28"/>
        </w:rPr>
        <w:t xml:space="preserve">Мамонтовое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Каргатского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капитальный ремонт хоккейной коробки МКОУ </w:t>
      </w:r>
      <w:r>
        <w:rPr>
          <w:rFonts w:ascii="Times New Roman" w:hAnsi="Times New Roman"/>
          <w:sz w:val="28"/>
          <w:szCs w:val="28"/>
        </w:rPr>
        <w:t xml:space="preserve">Суминская</w:t>
      </w:r>
      <w:r>
        <w:rPr>
          <w:rFonts w:ascii="Times New Roman" w:hAnsi="Times New Roman"/>
          <w:sz w:val="28"/>
          <w:szCs w:val="28"/>
        </w:rPr>
        <w:t xml:space="preserve"> СШ им. Н.П. </w:t>
      </w:r>
      <w:r>
        <w:rPr>
          <w:rFonts w:ascii="Times New Roman" w:hAnsi="Times New Roman"/>
          <w:sz w:val="28"/>
          <w:szCs w:val="28"/>
        </w:rPr>
        <w:t xml:space="preserve">Леончикова</w:t>
      </w:r>
      <w:r>
        <w:rPr>
          <w:rFonts w:ascii="Times New Roman" w:hAnsi="Times New Roman"/>
          <w:sz w:val="28"/>
          <w:szCs w:val="28"/>
        </w:rPr>
        <w:t xml:space="preserve">, с. Сумы </w:t>
      </w:r>
      <w:r>
        <w:rPr>
          <w:rFonts w:ascii="Times New Roman" w:hAnsi="Times New Roman"/>
          <w:sz w:val="28"/>
          <w:szCs w:val="28"/>
        </w:rPr>
        <w:t xml:space="preserve">Каргатского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текущий ремонт хоккейной к</w:t>
      </w:r>
      <w:r>
        <w:rPr>
          <w:rFonts w:ascii="Times New Roman" w:hAnsi="Times New Roman"/>
          <w:sz w:val="28"/>
          <w:szCs w:val="28"/>
        </w:rPr>
        <w:t xml:space="preserve">оробки в п. Петровский Ордынского района Новосибирской области.</w:t>
      </w:r>
      <w:r>
        <w:rPr>
          <w:rFonts w:ascii="Times New Roman" w:hAnsi="Times New Roman"/>
          <w:sz w:val="28"/>
          <w:szCs w:val="28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1.2.6.3. Государственная поддержка муниципальных образований в части обеспечения оборудованием и инвентарем спортивных объектов муниципальной собственности.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2023 году субсидию получило 6 мун</w:t>
      </w:r>
      <w:r>
        <w:rPr>
          <w:rFonts w:ascii="Times New Roman" w:hAnsi="Times New Roman"/>
          <w:sz w:val="28"/>
          <w:szCs w:val="28"/>
          <w:highlight w:val="white"/>
        </w:rPr>
        <w:t xml:space="preserve">иципальных образований. В 2023 году приобретено оборудование и инвентарь для 8 спортивных объектов </w:t>
      </w:r>
      <w:r>
        <w:rPr>
          <w:rFonts w:ascii="Times New Roman" w:hAnsi="Times New Roman"/>
          <w:sz w:val="28"/>
          <w:szCs w:val="28"/>
          <w:highlight w:val="white"/>
        </w:rPr>
        <w:t xml:space="preserve">г</w:t>
      </w:r>
      <w:r>
        <w:rPr>
          <w:rFonts w:ascii="Times New Roman" w:hAnsi="Times New Roman"/>
          <w:sz w:val="28"/>
          <w:szCs w:val="28"/>
          <w:highlight w:val="white"/>
        </w:rPr>
        <w:t xml:space="preserve">.Б</w:t>
      </w:r>
      <w:r>
        <w:rPr>
          <w:rFonts w:ascii="Times New Roman" w:hAnsi="Times New Roman"/>
          <w:sz w:val="28"/>
          <w:szCs w:val="28"/>
          <w:highlight w:val="white"/>
        </w:rPr>
        <w:t xml:space="preserve">ердск</w:t>
      </w:r>
      <w:r>
        <w:rPr>
          <w:rFonts w:ascii="Times New Roman" w:hAnsi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sz w:val="28"/>
          <w:szCs w:val="28"/>
          <w:highlight w:val="white"/>
        </w:rPr>
        <w:t xml:space="preserve">Сузунский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район, </w:t>
      </w:r>
      <w:r>
        <w:rPr>
          <w:rFonts w:ascii="Times New Roman" w:hAnsi="Times New Roman"/>
          <w:sz w:val="28"/>
          <w:szCs w:val="28"/>
          <w:highlight w:val="white"/>
        </w:rPr>
        <w:t xml:space="preserve">Чановский</w:t>
      </w:r>
      <w:r>
        <w:rPr>
          <w:rFonts w:ascii="Times New Roman" w:hAnsi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sz w:val="28"/>
          <w:szCs w:val="28"/>
          <w:highlight w:val="white"/>
        </w:rPr>
        <w:t xml:space="preserve">Барабинский</w:t>
      </w:r>
      <w:r>
        <w:rPr>
          <w:rFonts w:ascii="Times New Roman" w:hAnsi="Times New Roman"/>
          <w:sz w:val="28"/>
          <w:szCs w:val="28"/>
          <w:highlight w:val="white"/>
        </w:rPr>
        <w:t xml:space="preserve">, </w:t>
      </w:r>
      <w:r>
        <w:rPr>
          <w:rFonts w:ascii="Times New Roman" w:hAnsi="Times New Roman"/>
          <w:sz w:val="28"/>
          <w:szCs w:val="28"/>
          <w:highlight w:val="white"/>
        </w:rPr>
        <w:t xml:space="preserve">Здвинский</w:t>
      </w:r>
      <w:r>
        <w:rPr>
          <w:rFonts w:ascii="Times New Roman" w:hAnsi="Times New Roman"/>
          <w:sz w:val="28"/>
          <w:szCs w:val="28"/>
          <w:highlight w:val="white"/>
        </w:rPr>
        <w:t xml:space="preserve"> районы, </w:t>
      </w:r>
      <w:r>
        <w:rPr>
          <w:rFonts w:ascii="Times New Roman" w:hAnsi="Times New Roman"/>
          <w:sz w:val="28"/>
          <w:szCs w:val="28"/>
          <w:highlight w:val="white"/>
        </w:rPr>
        <w:t xml:space="preserve">г.Новосибирск</w:t>
      </w:r>
      <w:r>
        <w:rPr>
          <w:rFonts w:ascii="Times New Roman" w:hAnsi="Times New Roman"/>
          <w:sz w:val="28"/>
          <w:szCs w:val="28"/>
          <w:highlight w:val="white"/>
        </w:rPr>
        <w:t xml:space="preserve"> (3 объекта) 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 xml:space="preserve">- поставлено резиновое бесшовное покрытие  </w:t>
      </w:r>
      <w:r>
        <w:rPr>
          <w:rFonts w:ascii="Times New Roman" w:hAnsi="Times New Roman"/>
          <w:sz w:val="28"/>
          <w:szCs w:val="28"/>
        </w:rPr>
        <w:t xml:space="preserve">р.п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  <w:t xml:space="preserve"> Чаны</w:t>
      </w:r>
      <w:r>
        <w:rPr>
          <w:rFonts w:ascii="Times New Roman" w:hAnsi="Times New Roman"/>
          <w:sz w:val="28"/>
          <w:szCs w:val="28"/>
          <w:highlight w:val="white"/>
        </w:rPr>
        <w:t xml:space="preserve">, ;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</w:t>
      </w:r>
      <w:r>
        <w:rPr>
          <w:rFonts w:ascii="Times New Roman" w:hAnsi="Times New Roman"/>
          <w:sz w:val="28"/>
          <w:szCs w:val="28"/>
        </w:rPr>
        <w:t xml:space="preserve">ставлено спортивное оборудование и инвентарь для объекта по адресу: ул. Боровой в г. Бердске Новосибирской области;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обеспечено оборудованием и инвентарем, МАУ «НЦВСМ»;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приобретено и установлено</w:t>
      </w:r>
      <w:r>
        <w:rPr>
          <w:rFonts w:ascii="Times New Roman" w:hAnsi="Times New Roman"/>
          <w:sz w:val="28"/>
          <w:szCs w:val="28"/>
        </w:rPr>
        <w:t xml:space="preserve"> искусственное футбольное покрытие по адресу ул. Халтурина, </w:t>
      </w:r>
      <w:r>
        <w:rPr>
          <w:rFonts w:ascii="Times New Roman" w:hAnsi="Times New Roman"/>
          <w:sz w:val="28"/>
          <w:szCs w:val="28"/>
        </w:rPr>
        <w:t xml:space="preserve">24;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поставлено оборудование для спортивной площадки, р-н </w:t>
      </w:r>
      <w:r>
        <w:rPr>
          <w:rFonts w:ascii="Times New Roman" w:hAnsi="Times New Roman"/>
          <w:sz w:val="28"/>
          <w:szCs w:val="28"/>
        </w:rPr>
        <w:t xml:space="preserve">Здвинский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. Здвинск, ул. </w:t>
      </w:r>
      <w:r>
        <w:rPr>
          <w:rFonts w:ascii="Times New Roman" w:hAnsi="Times New Roman"/>
          <w:sz w:val="28"/>
          <w:szCs w:val="28"/>
        </w:rPr>
        <w:t xml:space="preserve">Здвинского</w:t>
      </w:r>
      <w:r>
        <w:rPr>
          <w:rFonts w:ascii="Times New Roman" w:hAnsi="Times New Roman"/>
          <w:sz w:val="28"/>
          <w:szCs w:val="28"/>
        </w:rPr>
        <w:t xml:space="preserve">, дом 37;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поставлено спортивно-технологическое оборудование для оснащения спортивной площадки, расположенной по адресу: обл. </w:t>
      </w:r>
      <w:r>
        <w:rPr>
          <w:rFonts w:ascii="Times New Roman" w:hAnsi="Times New Roman"/>
          <w:sz w:val="28"/>
          <w:szCs w:val="28"/>
        </w:rPr>
        <w:t xml:space="preserve">Новосибирская</w:t>
      </w:r>
      <w:r>
        <w:rPr>
          <w:rFonts w:ascii="Times New Roman" w:hAnsi="Times New Roman"/>
          <w:sz w:val="28"/>
          <w:szCs w:val="28"/>
        </w:rPr>
        <w:t xml:space="preserve">, г. Барабинск, ул. </w:t>
      </w:r>
      <w:r>
        <w:rPr>
          <w:rFonts w:ascii="Times New Roman" w:hAnsi="Times New Roman"/>
          <w:sz w:val="28"/>
          <w:szCs w:val="28"/>
        </w:rPr>
        <w:t xml:space="preserve">К. Маркса, дом 117;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- обеспечение оборудованием и инвентарем учреждений г. Новосибирска;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приобретена канализационной насосная станция в рамках мероприятий по реконструкции стадиона спортивно-оздоровительного центра в </w:t>
      </w:r>
      <w:r>
        <w:rPr>
          <w:rFonts w:ascii="Times New Roman" w:hAnsi="Times New Roman"/>
          <w:sz w:val="28"/>
          <w:szCs w:val="28"/>
        </w:rPr>
        <w:t xml:space="preserve">р.п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Сузун </w:t>
      </w:r>
      <w:r>
        <w:rPr>
          <w:rFonts w:ascii="Times New Roman" w:hAnsi="Times New Roman"/>
          <w:sz w:val="28"/>
          <w:szCs w:val="28"/>
        </w:rPr>
        <w:t xml:space="preserve">Сузунского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851"/>
        <w:jc w:val="both"/>
        <w:spacing w:after="0"/>
        <w:tabs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1.2.6.4. Государственная поддержка муниципальных образований в части приобретения объектов недвижимого имущества спортивного назначения.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2023 году субсидию получила администрация рабочего поселка Кольцово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  <w:highlight w:val="white"/>
        </w:rPr>
        <w:t xml:space="preserve"> на завершение </w:t>
      </w:r>
      <w:r>
        <w:rPr>
          <w:rFonts w:ascii="Times New Roman" w:hAnsi="Times New Roman"/>
          <w:sz w:val="28"/>
          <w:szCs w:val="28"/>
          <w:highlight w:val="white"/>
        </w:rPr>
        <w:t xml:space="preserve">о</w:t>
      </w:r>
      <w:r>
        <w:rPr>
          <w:rFonts w:ascii="Times New Roman" w:hAnsi="Times New Roman"/>
          <w:sz w:val="28"/>
          <w:szCs w:val="28"/>
          <w:highlight w:val="white"/>
        </w:rPr>
        <w:t xml:space="preserve">платы</w:t>
      </w:r>
      <w:r>
        <w:rPr>
          <w:rFonts w:ascii="Times New Roman" w:hAnsi="Times New Roman"/>
          <w:sz w:val="28"/>
          <w:szCs w:val="28"/>
          <w:highlight w:val="white"/>
        </w:rPr>
        <w:t xml:space="preserve"> на приобретение здания бассейна.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851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851" w:leader="none"/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1.2.10. Бизнес-спринт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tabs>
          <w:tab w:val="left" w:pos="851" w:leader="none"/>
          <w:tab w:val="left" w:pos="1134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1.2.10.1. Государственная поддержка муниципальных образований в части приобретения и монтажа оборудования для создания «умных» спортивных площадок (плоскостное спортивное сооружение).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Приобретено спортивное оборудование для плоскостного модульного сооружения в 2023 году </w:t>
      </w:r>
      <w:r>
        <w:rPr>
          <w:rFonts w:ascii="Times New Roman" w:hAnsi="Times New Roman"/>
          <w:sz w:val="28"/>
          <w:szCs w:val="28"/>
        </w:rPr>
        <w:t xml:space="preserve">для</w:t>
      </w:r>
      <w:r>
        <w:rPr>
          <w:rFonts w:ascii="Times New Roman" w:hAnsi="Times New Roman"/>
          <w:sz w:val="28"/>
          <w:szCs w:val="28"/>
        </w:rPr>
        <w:t xml:space="preserve"> с. Толмачёво Новосибирского района Новосибирской области. </w:t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По задаче 3 «Развитие спорта высших достижений и совершенствование системы подготовки спортивного резерва </w:t>
      </w:r>
      <w:r>
        <w:rPr>
          <w:rFonts w:ascii="Times New Roman" w:hAnsi="Times New Roman"/>
          <w:sz w:val="28"/>
          <w:szCs w:val="28"/>
          <w:highlight w:val="white"/>
        </w:rPr>
        <w:t xml:space="preserve">в Новосибирской области»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По данной задаче осуществлялась реализация следующих мероприятий: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1.3.1. Предоставление дополнительного материального обеспечения спортсменам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0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1.3.1.1. Предоставление дополнительного материального обеспечения</w:t>
      </w:r>
      <w:r>
        <w:rPr>
          <w:rFonts w:ascii="Times New Roman" w:hAnsi="Times New Roman"/>
          <w:sz w:val="28"/>
          <w:szCs w:val="28"/>
          <w:highlight w:val="white"/>
        </w:rPr>
        <w:t xml:space="preserve"> (вознаграждений) спортсменам Новосибирской области и их тренерам.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142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рамках данного мероприятия средства областного бюджета Новосибирской области были направлены на ежемесячные выплаты стипендий  спортсменам, а также их тренерам, проживающим на территории </w:t>
      </w:r>
      <w:r>
        <w:rPr>
          <w:rFonts w:ascii="Times New Roman" w:hAnsi="Times New Roman"/>
          <w:sz w:val="28"/>
          <w:szCs w:val="28"/>
          <w:highlight w:val="white"/>
        </w:rPr>
        <w:t xml:space="preserve">Новосибирской области, представляющим Новосибирскую область на соревнованиях различного уровня, ежемесячные денежные выплаты чемпионам Олимпийских игр, </w:t>
      </w:r>
      <w:r>
        <w:rPr>
          <w:rFonts w:ascii="Times New Roman" w:hAnsi="Times New Roman"/>
          <w:sz w:val="28"/>
          <w:szCs w:val="28"/>
          <w:highlight w:val="white"/>
        </w:rPr>
        <w:t xml:space="preserve">Паралимпийских</w:t>
      </w:r>
      <w:r>
        <w:rPr>
          <w:rFonts w:ascii="Times New Roman" w:hAnsi="Times New Roman"/>
          <w:sz w:val="28"/>
          <w:szCs w:val="28"/>
          <w:highlight w:val="white"/>
        </w:rPr>
        <w:t xml:space="preserve"> игр, </w:t>
      </w:r>
      <w:r>
        <w:rPr>
          <w:rFonts w:ascii="Times New Roman" w:hAnsi="Times New Roman"/>
          <w:sz w:val="28"/>
          <w:szCs w:val="28"/>
          <w:highlight w:val="white"/>
        </w:rPr>
        <w:t xml:space="preserve">Сурдлимпийских</w:t>
      </w:r>
      <w:r>
        <w:rPr>
          <w:rFonts w:ascii="Times New Roman" w:hAnsi="Times New Roman"/>
          <w:sz w:val="28"/>
          <w:szCs w:val="28"/>
          <w:highlight w:val="white"/>
        </w:rPr>
        <w:t xml:space="preserve"> игр, а также единовременные призы в денежной форме спортсменам, показ</w:t>
      </w:r>
      <w:r>
        <w:rPr>
          <w:rFonts w:ascii="Times New Roman" w:hAnsi="Times New Roman"/>
          <w:sz w:val="28"/>
          <w:szCs w:val="28"/>
          <w:highlight w:val="white"/>
        </w:rPr>
        <w:t xml:space="preserve">авшим высокий спортивный результат, и их тренерам.</w:t>
      </w:r>
      <w:r>
        <w:rPr>
          <w:rFonts w:ascii="Times New Roman" w:hAnsi="Times New Roman"/>
          <w:sz w:val="28"/>
          <w:szCs w:val="28"/>
          <w:highlight w:val="white"/>
        </w:rPr>
        <w:t xml:space="preserve"> Количество получателей субсидии 479 человек. 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tabs>
          <w:tab w:val="left" w:pos="142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1.3.1.2. Государственная поддержка улучшения жилищных условий спортсменов, завоевавших звания чемпионов или призеров Олимпийских игр, </w:t>
      </w:r>
      <w:r>
        <w:rPr>
          <w:rFonts w:ascii="Times New Roman" w:hAnsi="Times New Roman"/>
          <w:sz w:val="28"/>
          <w:szCs w:val="28"/>
          <w:highlight w:val="white"/>
        </w:rPr>
        <w:t xml:space="preserve">Паралимпийских</w:t>
      </w:r>
      <w:r>
        <w:rPr>
          <w:rFonts w:ascii="Times New Roman" w:hAnsi="Times New Roman"/>
          <w:sz w:val="28"/>
          <w:szCs w:val="28"/>
          <w:highlight w:val="white"/>
        </w:rPr>
        <w:t xml:space="preserve"> игр, </w:t>
      </w:r>
      <w:r>
        <w:rPr>
          <w:rFonts w:ascii="Times New Roman" w:hAnsi="Times New Roman"/>
          <w:sz w:val="28"/>
          <w:szCs w:val="28"/>
          <w:highlight w:val="white"/>
        </w:rPr>
        <w:t xml:space="preserve">Сурдо</w:t>
      </w:r>
      <w:r>
        <w:rPr>
          <w:rFonts w:ascii="Times New Roman" w:hAnsi="Times New Roman"/>
          <w:sz w:val="28"/>
          <w:szCs w:val="28"/>
          <w:highlight w:val="white"/>
        </w:rPr>
        <w:t xml:space="preserve">лимпийских</w:t>
      </w:r>
      <w:r>
        <w:rPr>
          <w:rFonts w:ascii="Times New Roman" w:hAnsi="Times New Roman"/>
          <w:sz w:val="28"/>
          <w:szCs w:val="28"/>
          <w:highlight w:val="white"/>
        </w:rPr>
        <w:t xml:space="preserve"> игр, на чемпионатах и кубках мира или Европы по </w:t>
      </w:r>
      <w:r>
        <w:rPr>
          <w:rFonts w:ascii="Times New Roman" w:hAnsi="Times New Roman"/>
          <w:sz w:val="28"/>
          <w:szCs w:val="28"/>
          <w:highlight w:val="white"/>
        </w:rPr>
        <w:t xml:space="preserve">олимпийским</w:t>
      </w:r>
      <w:r>
        <w:rPr>
          <w:rFonts w:ascii="Times New Roman" w:hAnsi="Times New Roman"/>
          <w:sz w:val="28"/>
          <w:szCs w:val="28"/>
          <w:highlight w:val="white"/>
        </w:rPr>
        <w:t xml:space="preserve"> видам спорта, а также их тренеров.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рамках данного мероприятия средства областного бюджета Новосибирской области были направлены на улучшения жилищных условий 6 спортсменов, завоевавши</w:t>
      </w:r>
      <w:r>
        <w:rPr>
          <w:rFonts w:ascii="Times New Roman" w:hAnsi="Times New Roman"/>
          <w:sz w:val="28"/>
          <w:szCs w:val="28"/>
          <w:highlight w:val="white"/>
        </w:rPr>
        <w:t xml:space="preserve">х звания чемпионов или призеров Олимпийских игр, </w:t>
      </w:r>
      <w:r>
        <w:rPr>
          <w:rFonts w:ascii="Times New Roman" w:hAnsi="Times New Roman"/>
          <w:sz w:val="28"/>
          <w:szCs w:val="28"/>
          <w:highlight w:val="white"/>
        </w:rPr>
        <w:t xml:space="preserve">Паралимпийских</w:t>
      </w:r>
      <w:r>
        <w:rPr>
          <w:rFonts w:ascii="Times New Roman" w:hAnsi="Times New Roman"/>
          <w:sz w:val="28"/>
          <w:szCs w:val="28"/>
          <w:highlight w:val="white"/>
        </w:rPr>
        <w:t xml:space="preserve"> игр, </w:t>
      </w:r>
      <w:r>
        <w:rPr>
          <w:rFonts w:ascii="Times New Roman" w:hAnsi="Times New Roman"/>
          <w:sz w:val="28"/>
          <w:szCs w:val="28"/>
          <w:highlight w:val="white"/>
        </w:rPr>
        <w:t xml:space="preserve">Сурдолимпийских</w:t>
      </w:r>
      <w:r>
        <w:rPr>
          <w:rFonts w:ascii="Times New Roman" w:hAnsi="Times New Roman"/>
          <w:sz w:val="28"/>
          <w:szCs w:val="28"/>
          <w:highlight w:val="white"/>
        </w:rPr>
        <w:t xml:space="preserve"> игр, на чемпионатах и кубках мира или Европы по олимпийским видам спорта, а также их тренеров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1.3.2. Оказание поддержки спортивным командам Новосибирской области.</w:t>
      </w:r>
      <w:r>
        <w:rPr>
          <w:rFonts w:ascii="Times New Roman" w:hAnsi="Times New Roman"/>
          <w:sz w:val="28"/>
          <w:szCs w:val="28"/>
        </w:rPr>
      </w:r>
    </w:p>
    <w:p>
      <w:pPr>
        <w:ind w:left="708" w:firstLine="1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1.3.2.1</w:t>
      </w:r>
      <w:r>
        <w:rPr>
          <w:rFonts w:ascii="Times New Roman" w:hAnsi="Times New Roman"/>
          <w:sz w:val="28"/>
          <w:szCs w:val="28"/>
          <w:highlight w:val="white"/>
        </w:rPr>
        <w:t xml:space="preserve">. Субсидия некоммерческой организации НП «НП ХК «Сибирь». Оказана поддержка некоммерческой организации НП «НП ХК «Сибирь»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(оплата труда).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1.3.2.2. Субсидия некоммерческой организации Ассоциация ПМФК «Сибиряк».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Поддержка некоммерческой организации Ассоциаци</w:t>
      </w:r>
      <w:r>
        <w:rPr>
          <w:rFonts w:ascii="Times New Roman" w:hAnsi="Times New Roman"/>
          <w:sz w:val="28"/>
          <w:szCs w:val="28"/>
          <w:highlight w:val="white"/>
        </w:rPr>
        <w:t xml:space="preserve">я ПМФК «Сибиряк» (оплата труда, оплата жилья спортсменов, взносы, спортивная форма).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1.3.2.3. Государственная поддержка некоммерческой организации НП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highlight w:val="white"/>
        </w:rPr>
        <w:t xml:space="preserve">БК Новосибирск</w:t>
      </w:r>
      <w:r>
        <w:rPr>
          <w:rFonts w:ascii="Times New Roman" w:hAnsi="Times New Roman"/>
          <w:sz w:val="28"/>
          <w:szCs w:val="28"/>
        </w:rPr>
        <w:t xml:space="preserve">».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Поддержка некоммерческой организации НП «БК Новосибирск» (спортивные мероприятия, содержание офисных помещений, оплата труда).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1.3.2.4. Государственная поддержка некоммерческой организации Ассоциация «НП БК «Динамо</w:t>
      </w:r>
      <w:r>
        <w:rPr>
          <w:rFonts w:ascii="Times New Roman" w:hAnsi="Times New Roman"/>
          <w:sz w:val="28"/>
          <w:szCs w:val="28"/>
        </w:rPr>
        <w:t xml:space="preserve">».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Государственная поддержка некоммерческо</w:t>
      </w:r>
      <w:r>
        <w:rPr>
          <w:rFonts w:ascii="Times New Roman" w:hAnsi="Times New Roman"/>
          <w:sz w:val="28"/>
          <w:szCs w:val="28"/>
          <w:highlight w:val="white"/>
        </w:rPr>
        <w:t xml:space="preserve">й организации Ассоциация НП БК «Динамо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highlight w:val="white"/>
        </w:rPr>
        <w:t xml:space="preserve">(спортивные мероприятия, содержание офисных помещений, оплата труда).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1.3.2.5. Государственная поддержка некоммерческой организации НП ВК «Локомотив-Новосибирск».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Государственная поддержка некоммерческой организации </w:t>
      </w:r>
      <w:r>
        <w:rPr>
          <w:rFonts w:ascii="Times New Roman" w:hAnsi="Times New Roman"/>
          <w:sz w:val="28"/>
          <w:szCs w:val="28"/>
          <w:highlight w:val="white"/>
        </w:rPr>
        <w:t xml:space="preserve">НП ВК «Локомотив-Новосибирск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highlight w:val="white"/>
        </w:rPr>
        <w:t xml:space="preserve">(спортивные мероприятия, содержание офисных помещений, оплата труда).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1.3.2.6. Государственная поддержка некоммерческой организации АНО Регбийный клуб «Сибирь</w:t>
      </w:r>
      <w:r>
        <w:rPr>
          <w:rFonts w:ascii="Times New Roman" w:hAnsi="Times New Roman"/>
          <w:sz w:val="28"/>
          <w:szCs w:val="28"/>
        </w:rPr>
        <w:t xml:space="preserve">».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Государственная поддержка некоммерческой организации АНО Регбийны</w:t>
      </w:r>
      <w:r>
        <w:rPr>
          <w:rFonts w:ascii="Times New Roman" w:hAnsi="Times New Roman"/>
          <w:sz w:val="28"/>
          <w:szCs w:val="28"/>
          <w:highlight w:val="white"/>
        </w:rPr>
        <w:t xml:space="preserve">й клуб «Сибирь» (спортивные мероприятия, содержание офисных помещений, оплата труда).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1.3.2.7. Государственная поддержка некоммерческой организации АНО «ВК «ОЛИМП».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Государственная поддержка некоммерческой организации АНО «ВК «ОЛИМП» (спортивные мероприяти</w:t>
      </w:r>
      <w:r>
        <w:rPr>
          <w:rFonts w:ascii="Times New Roman" w:hAnsi="Times New Roman"/>
          <w:sz w:val="28"/>
          <w:szCs w:val="28"/>
          <w:highlight w:val="white"/>
        </w:rPr>
        <w:t xml:space="preserve">я, содержание офисных помещений, оплата труда).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1.3.2.8. Государственная поддержка некоммерческой организации АНО «ФК Новосибирск».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Государственная поддержка некоммерческой организации АНО «ФК Новосибирск» (спортивные мероприятия, содержание офисных помеще</w:t>
      </w:r>
      <w:r>
        <w:rPr>
          <w:rFonts w:ascii="Times New Roman" w:hAnsi="Times New Roman"/>
          <w:sz w:val="28"/>
          <w:szCs w:val="28"/>
          <w:highlight w:val="white"/>
        </w:rPr>
        <w:t xml:space="preserve">ний, оплата труда).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1.3.2.9. Государственная поддержка некоммерческой организации АНО ХК «</w:t>
      </w:r>
      <w:r>
        <w:rPr>
          <w:rFonts w:ascii="Times New Roman" w:hAnsi="Times New Roman"/>
          <w:sz w:val="28"/>
          <w:szCs w:val="28"/>
          <w:highlight w:val="white"/>
        </w:rPr>
        <w:t xml:space="preserve">Сибсельмаш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Государственная поддержка некоммерческой организации АНО ХК «</w:t>
      </w:r>
      <w:r>
        <w:rPr>
          <w:rFonts w:ascii="Times New Roman" w:hAnsi="Times New Roman"/>
          <w:sz w:val="28"/>
          <w:szCs w:val="28"/>
          <w:highlight w:val="white"/>
        </w:rPr>
        <w:t xml:space="preserve">Сибсельмаш</w:t>
      </w:r>
      <w:r>
        <w:rPr>
          <w:rFonts w:ascii="Times New Roman" w:hAnsi="Times New Roman"/>
          <w:sz w:val="28"/>
          <w:szCs w:val="28"/>
          <w:highlight w:val="white"/>
        </w:rPr>
        <w:t xml:space="preserve">» (спортивные мероприятия, содержание офисных помещений, оплата труда).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1.3.3. Ка</w:t>
      </w:r>
      <w:r>
        <w:rPr>
          <w:rFonts w:ascii="Times New Roman" w:hAnsi="Times New Roman"/>
          <w:sz w:val="28"/>
          <w:szCs w:val="28"/>
          <w:highlight w:val="white"/>
        </w:rPr>
        <w:t xml:space="preserve">дровое обеспечение специалистами сферы физической культуры и спорта в Новосибирской области.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tabs>
          <w:tab w:val="left" w:pos="0" w:leader="none"/>
        </w:tabs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1.3.3.1. Государственная поддержка в виде единовременных выплат ведущим тренерам, работающим с детьми и молодежью в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Единовременные</w:t>
      </w:r>
      <w:r>
        <w:rPr>
          <w:rFonts w:ascii="Times New Roman" w:hAnsi="Times New Roman"/>
          <w:sz w:val="28"/>
          <w:szCs w:val="28"/>
          <w:highlight w:val="white"/>
        </w:rPr>
        <w:t xml:space="preserve"> выплату получили 36 ведущих тренера, работающих с детьми и молодежью Новосибирской области. Данная выплата носит заявительный характер, 30 тренеров за выплатой не обратились. 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1.3.3.2. Организация ежегодного собрания по подведению итогов работы среди спор</w:t>
      </w:r>
      <w:r>
        <w:rPr>
          <w:rFonts w:ascii="Times New Roman" w:hAnsi="Times New Roman"/>
          <w:sz w:val="28"/>
          <w:szCs w:val="28"/>
          <w:highlight w:val="white"/>
        </w:rPr>
        <w:t xml:space="preserve">тсменов, тренеров, областных федераций по видам спорта и других специалистов с вручением призов.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рамках данного мероприятия субсидия предоставлена ГАУ НСО «Дирекция спортивных мероприятий». 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 областной спортивный конкурс «Спортивная элита – 2023»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1.3.3.3. Обеспечение деятельности учреждения среднего профессионального образования, подведомственного министерству физической культуры и спорта Новосибирской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рамках данного мероприятия расходы областного бюджета за 2023 год составили 94 864,2</w:t>
      </w:r>
      <w:r>
        <w:rPr>
          <w:rFonts w:ascii="Times New Roman" w:hAnsi="Times New Roman"/>
          <w:sz w:val="28"/>
          <w:szCs w:val="28"/>
          <w:highlight w:val="white"/>
        </w:rPr>
        <w:t xml:space="preserve">0 тыс. рублей. Субсидию на обеспечение выполнения государственного задания получило государственное автономное профессиональное образовательное учреждение Новосибирской области «Новосибирское училище (колледж) олимпийского резерва». 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1.3.3.4. Социальное об</w:t>
      </w:r>
      <w:r>
        <w:rPr>
          <w:rFonts w:ascii="Times New Roman" w:hAnsi="Times New Roman"/>
          <w:sz w:val="28"/>
          <w:szCs w:val="28"/>
          <w:highlight w:val="white"/>
        </w:rPr>
        <w:t xml:space="preserve">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государственной образовательной организации, подведомственной министерству физической культуры и спорта Н</w:t>
      </w:r>
      <w:r>
        <w:rPr>
          <w:rFonts w:ascii="Times New Roman" w:hAnsi="Times New Roman"/>
          <w:sz w:val="28"/>
          <w:szCs w:val="28"/>
          <w:highlight w:val="white"/>
        </w:rPr>
        <w:t xml:space="preserve">овосибирской области.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Выплаты получили 5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государственного автономном профессиональном образовательном учреждении Но</w:t>
      </w:r>
      <w:r>
        <w:rPr>
          <w:rFonts w:ascii="Times New Roman" w:hAnsi="Times New Roman"/>
          <w:sz w:val="28"/>
          <w:szCs w:val="28"/>
          <w:highlight w:val="white"/>
        </w:rPr>
        <w:t xml:space="preserve">восибирской области «Новосибирское училище (колледж) олимпийского резерва». 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1.3.3.5. Приобретение нагрудных значков и зачетных классификационных книжек для осуществления судейской деятельности.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Приобретено 1995 нагрудных значков и 1500 зачетных классификационных книжек на сумму 108,50 тыс. рублей.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1.3.3.6. Ежемесячное денежное вознаграждение за классное руководство (кураторство) педагогическим работникам государственных образовательных </w:t>
      </w:r>
      <w:r>
        <w:rPr>
          <w:rFonts w:ascii="Times New Roman" w:hAnsi="Times New Roman"/>
          <w:sz w:val="28"/>
          <w:szCs w:val="28"/>
          <w:highlight w:val="white"/>
        </w:rPr>
        <w:t xml:space="preserve">организаци</w:t>
      </w:r>
      <w:r>
        <w:rPr>
          <w:rFonts w:ascii="Times New Roman" w:hAnsi="Times New Roman"/>
          <w:sz w:val="28"/>
          <w:szCs w:val="28"/>
          <w:highlight w:val="white"/>
        </w:rPr>
        <w:t xml:space="preserve">й, реализующих образовательные программы среднего профессионального образования.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рамках данного мероприятия расходы областного бюджета за 2023 год составили 2 183,40 тыс. рублей. Количество получателей субсидии составило 22 человека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1.3.4. Оказание (вы</w:t>
      </w:r>
      <w:r>
        <w:rPr>
          <w:rFonts w:ascii="Times New Roman" w:hAnsi="Times New Roman"/>
          <w:sz w:val="28"/>
          <w:szCs w:val="28"/>
          <w:highlight w:val="white"/>
        </w:rPr>
        <w:t xml:space="preserve">полнение) государственных услуг (работ) учреждениями, подведомственными министерству физической культуры и спорта Новосибирской области.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1.3.4.1. Обеспечение деятельности учреждений, подведомственных </w:t>
      </w:r>
      <w:r>
        <w:rPr>
          <w:rFonts w:ascii="Times New Roman" w:hAnsi="Times New Roman"/>
          <w:sz w:val="28"/>
          <w:szCs w:val="28"/>
          <w:highlight w:val="white"/>
        </w:rPr>
        <w:t xml:space="preserve">МФКиС</w:t>
      </w:r>
      <w:r>
        <w:rPr>
          <w:rFonts w:ascii="Times New Roman" w:hAnsi="Times New Roman"/>
          <w:sz w:val="28"/>
          <w:szCs w:val="28"/>
          <w:highlight w:val="white"/>
        </w:rPr>
        <w:t xml:space="preserve"> НСО, осуществляющих подготовку спортсменов в соотв</w:t>
      </w:r>
      <w:r>
        <w:rPr>
          <w:rFonts w:ascii="Times New Roman" w:hAnsi="Times New Roman"/>
          <w:sz w:val="28"/>
          <w:szCs w:val="28"/>
          <w:highlight w:val="white"/>
        </w:rPr>
        <w:t xml:space="preserve">етствии с требованиями федеральных стандартов спортивной подготовки, проведение физкультурно-спортивных мероприятий.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8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рамках реализации данного мероприятия обеспечена деятельность 21 учреждения, подведомственного </w:t>
      </w:r>
      <w:r>
        <w:rPr>
          <w:rFonts w:ascii="Times New Roman" w:hAnsi="Times New Roman"/>
          <w:sz w:val="28"/>
          <w:szCs w:val="28"/>
          <w:highlight w:val="white"/>
        </w:rPr>
        <w:t xml:space="preserve">МФКиС</w:t>
      </w:r>
      <w:r>
        <w:rPr>
          <w:rFonts w:ascii="Times New Roman" w:hAnsi="Times New Roman"/>
          <w:sz w:val="28"/>
          <w:szCs w:val="28"/>
          <w:highlight w:val="white"/>
        </w:rPr>
        <w:t xml:space="preserve"> НСО, было израсходовано 2 673 419,15</w:t>
      </w:r>
      <w:r>
        <w:rPr>
          <w:rFonts w:ascii="Times New Roman" w:hAnsi="Times New Roman"/>
          <w:sz w:val="28"/>
          <w:szCs w:val="28"/>
          <w:highlight w:val="white"/>
        </w:rPr>
        <w:t xml:space="preserve"> тыс. рублей за счет средств областного бюджета Новосибирской области. 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center"/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Раздел</w:t>
      </w:r>
      <w:r>
        <w:rPr>
          <w:rFonts w:ascii="Times New Roman" w:hAnsi="Times New Roman"/>
          <w:b/>
          <w:sz w:val="28"/>
          <w:szCs w:val="28"/>
          <w:highlight w:val="white"/>
          <w:lang w:val="en-US"/>
        </w:rPr>
        <w:t xml:space="preserve"> </w:t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4. Результаты использования бюджетных ассигнований областного бюджета Новосибирской области и иных средств на реализацию мероприятий государственной программы.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bCs/>
          <w:sz w:val="28"/>
          <w:szCs w:val="28"/>
          <w:highlight w:val="white"/>
        </w:rPr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</w:p>
    <w:p>
      <w:pPr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Фактическое исп</w:t>
      </w:r>
      <w:r>
        <w:rPr>
          <w:rFonts w:ascii="Times New Roman" w:hAnsi="Times New Roman"/>
          <w:sz w:val="28"/>
          <w:szCs w:val="28"/>
          <w:highlight w:val="white"/>
        </w:rPr>
        <w:t xml:space="preserve">олнение за счет </w:t>
      </w:r>
      <w:r>
        <w:rPr>
          <w:rFonts w:ascii="Times New Roman" w:hAnsi="Times New Roman"/>
          <w:sz w:val="28"/>
          <w:szCs w:val="28"/>
          <w:highlight w:val="white"/>
        </w:rPr>
        <w:t xml:space="preserve">всех источников, предусмотренных Программой составляет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7  141 022,50</w:t>
      </w:r>
      <w:r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  <w:highlight w:val="white"/>
        </w:rPr>
        <w:t xml:space="preserve"> рублей.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rPr>
          <w:rFonts w:ascii="Times New Roman" w:hAnsi="Times New Roman"/>
          <w:i/>
          <w:sz w:val="24"/>
          <w:szCs w:val="24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Кредиторская задолженность за 2023 год по Программе отсутствует. </w:t>
      </w:r>
      <w:r>
        <w:rPr>
          <w:rFonts w:ascii="Times New Roman" w:hAnsi="Times New Roman"/>
          <w:i/>
          <w:sz w:val="24"/>
          <w:szCs w:val="24"/>
          <w:highlight w:val="white"/>
        </w:rPr>
      </w:r>
    </w:p>
    <w:sectPr>
      <w:headerReference w:type="default" r:id="rId9"/>
      <w:footnotePr/>
      <w:endnotePr/>
      <w:type w:val="nextPage"/>
      <w:pgSz w:w="11906" w:h="16838" w:orient="portrait"/>
      <w:pgMar w:top="1814" w:right="709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Arial">
    <w:panose1 w:val="020B060402020202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73712211"/>
      <w:docPartObj>
        <w:docPartGallery w:val="Page Numbers (Top of Page)"/>
        <w:docPartUnique w:val="true"/>
      </w:docPartObj>
      <w:rPr/>
    </w:sdtPr>
    <w:sdtContent>
      <w:p>
        <w:pPr>
          <w:pStyle w:val="89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11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45" w:hanging="154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99" w:hanging="154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53" w:hanging="154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07" w:hanging="1545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961" w:hanging="1545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15" w:hanging="1545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14" w:hanging="10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729" w:hanging="10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15" w:hanging="151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69" w:hanging="151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23" w:hanging="151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577" w:hanging="1515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931" w:hanging="1515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85" w:hanging="1515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  <w:num w:numId="12">
    <w:abstractNumId w:val="11"/>
  </w:num>
  <w:num w:numId="13">
    <w:abstractNumId w:val="1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3" w:default="1">
    <w:name w:val="Normal"/>
    <w:qFormat/>
    <w:pPr>
      <w:spacing w:after="200" w:line="276" w:lineRule="auto"/>
    </w:pPr>
    <w:rPr>
      <w:rFonts w:eastAsia="Times New Roman"/>
    </w:rPr>
  </w:style>
  <w:style w:type="paragraph" w:styleId="704">
    <w:name w:val="Heading 1"/>
    <w:basedOn w:val="703"/>
    <w:next w:val="703"/>
    <w:link w:val="894"/>
    <w:uiPriority w:val="99"/>
    <w:qFormat/>
    <w:pPr>
      <w:keepLines/>
      <w:keepNext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705">
    <w:name w:val="Heading 2"/>
    <w:basedOn w:val="703"/>
    <w:next w:val="703"/>
    <w:link w:val="73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06">
    <w:name w:val="Heading 3"/>
    <w:basedOn w:val="703"/>
    <w:next w:val="703"/>
    <w:link w:val="73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703"/>
    <w:next w:val="703"/>
    <w:link w:val="73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703"/>
    <w:next w:val="703"/>
    <w:link w:val="73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9">
    <w:name w:val="Heading 6"/>
    <w:basedOn w:val="703"/>
    <w:next w:val="703"/>
    <w:link w:val="73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0">
    <w:name w:val="Heading 7"/>
    <w:basedOn w:val="703"/>
    <w:next w:val="703"/>
    <w:link w:val="73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1">
    <w:name w:val="Heading 8"/>
    <w:basedOn w:val="703"/>
    <w:next w:val="703"/>
    <w:link w:val="73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2">
    <w:name w:val="Heading 9"/>
    <w:basedOn w:val="703"/>
    <w:next w:val="703"/>
    <w:link w:val="73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 w:default="1">
    <w:name w:val="Default Paragraph Font"/>
    <w:uiPriority w:val="1"/>
    <w:semiHidden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character" w:styleId="716" w:customStyle="1">
    <w:name w:val="Heading 2 Char"/>
    <w:basedOn w:val="713"/>
    <w:uiPriority w:val="9"/>
    <w:rPr>
      <w:rFonts w:ascii="Arial" w:hAnsi="Arial" w:eastAsia="Arial" w:cs="Arial"/>
      <w:sz w:val="34"/>
    </w:rPr>
  </w:style>
  <w:style w:type="character" w:styleId="717" w:customStyle="1">
    <w:name w:val="Heading 3 Char"/>
    <w:basedOn w:val="713"/>
    <w:uiPriority w:val="9"/>
    <w:rPr>
      <w:rFonts w:ascii="Arial" w:hAnsi="Arial" w:eastAsia="Arial" w:cs="Arial"/>
      <w:sz w:val="30"/>
      <w:szCs w:val="30"/>
    </w:rPr>
  </w:style>
  <w:style w:type="character" w:styleId="718" w:customStyle="1">
    <w:name w:val="Heading 4 Char"/>
    <w:basedOn w:val="713"/>
    <w:uiPriority w:val="9"/>
    <w:rPr>
      <w:rFonts w:ascii="Arial" w:hAnsi="Arial" w:eastAsia="Arial" w:cs="Arial"/>
      <w:b/>
      <w:bCs/>
      <w:sz w:val="26"/>
      <w:szCs w:val="26"/>
    </w:rPr>
  </w:style>
  <w:style w:type="character" w:styleId="719" w:customStyle="1">
    <w:name w:val="Heading 5 Char"/>
    <w:basedOn w:val="713"/>
    <w:uiPriority w:val="9"/>
    <w:rPr>
      <w:rFonts w:ascii="Arial" w:hAnsi="Arial" w:eastAsia="Arial" w:cs="Arial"/>
      <w:b/>
      <w:bCs/>
      <w:sz w:val="24"/>
      <w:szCs w:val="24"/>
    </w:rPr>
  </w:style>
  <w:style w:type="character" w:styleId="720" w:customStyle="1">
    <w:name w:val="Heading 6 Char"/>
    <w:basedOn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21" w:customStyle="1">
    <w:name w:val="Heading 7 Char"/>
    <w:basedOn w:val="7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2" w:customStyle="1">
    <w:name w:val="Heading 8 Char"/>
    <w:basedOn w:val="713"/>
    <w:uiPriority w:val="9"/>
    <w:rPr>
      <w:rFonts w:ascii="Arial" w:hAnsi="Arial" w:eastAsia="Arial" w:cs="Arial"/>
      <w:i/>
      <w:iCs/>
      <w:sz w:val="22"/>
      <w:szCs w:val="22"/>
    </w:rPr>
  </w:style>
  <w:style w:type="character" w:styleId="723" w:customStyle="1">
    <w:name w:val="Heading 9 Char"/>
    <w:basedOn w:val="713"/>
    <w:uiPriority w:val="9"/>
    <w:rPr>
      <w:rFonts w:ascii="Arial" w:hAnsi="Arial" w:eastAsia="Arial" w:cs="Arial"/>
      <w:i/>
      <w:iCs/>
      <w:sz w:val="21"/>
      <w:szCs w:val="21"/>
    </w:rPr>
  </w:style>
  <w:style w:type="character" w:styleId="724" w:customStyle="1">
    <w:name w:val="Title Char"/>
    <w:basedOn w:val="713"/>
    <w:uiPriority w:val="10"/>
    <w:rPr>
      <w:sz w:val="48"/>
      <w:szCs w:val="48"/>
    </w:rPr>
  </w:style>
  <w:style w:type="character" w:styleId="725" w:customStyle="1">
    <w:name w:val="Subtitle Char"/>
    <w:basedOn w:val="713"/>
    <w:uiPriority w:val="11"/>
    <w:rPr>
      <w:sz w:val="24"/>
      <w:szCs w:val="24"/>
    </w:rPr>
  </w:style>
  <w:style w:type="character" w:styleId="726" w:customStyle="1">
    <w:name w:val="Quote Char"/>
    <w:uiPriority w:val="29"/>
    <w:rPr>
      <w:i/>
    </w:rPr>
  </w:style>
  <w:style w:type="character" w:styleId="727" w:customStyle="1">
    <w:name w:val="Intense Quote Char"/>
    <w:uiPriority w:val="30"/>
    <w:rPr>
      <w:i/>
    </w:rPr>
  </w:style>
  <w:style w:type="character" w:styleId="728" w:customStyle="1">
    <w:name w:val="Footnote Text Char"/>
    <w:uiPriority w:val="99"/>
    <w:rPr>
      <w:sz w:val="18"/>
    </w:rPr>
  </w:style>
  <w:style w:type="character" w:styleId="729" w:customStyle="1">
    <w:name w:val="Endnote Text Char"/>
    <w:uiPriority w:val="99"/>
    <w:rPr>
      <w:sz w:val="20"/>
    </w:rPr>
  </w:style>
  <w:style w:type="character" w:styleId="730" w:customStyle="1">
    <w:name w:val="Heading 1 Char"/>
    <w:basedOn w:val="713"/>
    <w:uiPriority w:val="9"/>
    <w:rPr>
      <w:rFonts w:ascii="Arial" w:hAnsi="Arial" w:eastAsia="Arial" w:cs="Arial"/>
      <w:sz w:val="40"/>
      <w:szCs w:val="40"/>
    </w:rPr>
  </w:style>
  <w:style w:type="character" w:styleId="731" w:customStyle="1">
    <w:name w:val="Заголовок 2 Знак"/>
    <w:basedOn w:val="713"/>
    <w:link w:val="705"/>
    <w:uiPriority w:val="9"/>
    <w:rPr>
      <w:rFonts w:ascii="Arial" w:hAnsi="Arial" w:eastAsia="Arial" w:cs="Arial"/>
      <w:sz w:val="34"/>
    </w:rPr>
  </w:style>
  <w:style w:type="character" w:styleId="732" w:customStyle="1">
    <w:name w:val="Заголовок 3 Знак"/>
    <w:basedOn w:val="713"/>
    <w:link w:val="706"/>
    <w:uiPriority w:val="9"/>
    <w:rPr>
      <w:rFonts w:ascii="Arial" w:hAnsi="Arial" w:eastAsia="Arial" w:cs="Arial"/>
      <w:sz w:val="30"/>
      <w:szCs w:val="30"/>
    </w:rPr>
  </w:style>
  <w:style w:type="character" w:styleId="733" w:customStyle="1">
    <w:name w:val="Заголовок 4 Знак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734" w:customStyle="1">
    <w:name w:val="Заголовок 5 Знак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35" w:customStyle="1">
    <w:name w:val="Заголовок 6 Знак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36" w:customStyle="1">
    <w:name w:val="Заголовок 7 Знак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7" w:customStyle="1">
    <w:name w:val="Заголовок 8 Знак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38" w:customStyle="1">
    <w:name w:val="Заголовок 9 Знак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39">
    <w:name w:val="No Spacing"/>
    <w:uiPriority w:val="1"/>
    <w:qFormat/>
  </w:style>
  <w:style w:type="paragraph" w:styleId="740">
    <w:name w:val="Title"/>
    <w:basedOn w:val="703"/>
    <w:next w:val="703"/>
    <w:link w:val="741"/>
    <w:uiPriority w:val="10"/>
    <w:qFormat/>
    <w:pPr>
      <w:contextualSpacing/>
      <w:spacing w:before="300"/>
    </w:pPr>
    <w:rPr>
      <w:sz w:val="48"/>
      <w:szCs w:val="48"/>
    </w:rPr>
  </w:style>
  <w:style w:type="character" w:styleId="741" w:customStyle="1">
    <w:name w:val="Название Знак"/>
    <w:basedOn w:val="713"/>
    <w:link w:val="740"/>
    <w:uiPriority w:val="10"/>
    <w:rPr>
      <w:sz w:val="48"/>
      <w:szCs w:val="48"/>
    </w:rPr>
  </w:style>
  <w:style w:type="paragraph" w:styleId="742">
    <w:name w:val="Subtitle"/>
    <w:basedOn w:val="703"/>
    <w:next w:val="703"/>
    <w:link w:val="743"/>
    <w:uiPriority w:val="11"/>
    <w:qFormat/>
    <w:pPr>
      <w:spacing w:before="200"/>
    </w:pPr>
    <w:rPr>
      <w:sz w:val="24"/>
      <w:szCs w:val="24"/>
    </w:rPr>
  </w:style>
  <w:style w:type="character" w:styleId="743" w:customStyle="1">
    <w:name w:val="Подзаголовок Знак"/>
    <w:basedOn w:val="713"/>
    <w:link w:val="742"/>
    <w:uiPriority w:val="11"/>
    <w:rPr>
      <w:sz w:val="24"/>
      <w:szCs w:val="24"/>
    </w:rPr>
  </w:style>
  <w:style w:type="paragraph" w:styleId="744">
    <w:name w:val="Quote"/>
    <w:basedOn w:val="703"/>
    <w:next w:val="703"/>
    <w:link w:val="745"/>
    <w:uiPriority w:val="29"/>
    <w:qFormat/>
    <w:pPr>
      <w:ind w:left="720" w:right="720"/>
    </w:pPr>
    <w:rPr>
      <w:i/>
    </w:rPr>
  </w:style>
  <w:style w:type="character" w:styleId="745" w:customStyle="1">
    <w:name w:val="Цитата 2 Знак"/>
    <w:link w:val="744"/>
    <w:uiPriority w:val="29"/>
    <w:rPr>
      <w:i/>
    </w:rPr>
  </w:style>
  <w:style w:type="paragraph" w:styleId="746">
    <w:name w:val="Intense Quote"/>
    <w:basedOn w:val="703"/>
    <w:next w:val="703"/>
    <w:link w:val="74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7" w:customStyle="1">
    <w:name w:val="Выделенная цитата Знак"/>
    <w:link w:val="746"/>
    <w:uiPriority w:val="30"/>
    <w:rPr>
      <w:i/>
    </w:rPr>
  </w:style>
  <w:style w:type="character" w:styleId="748" w:customStyle="1">
    <w:name w:val="Header Char"/>
    <w:basedOn w:val="713"/>
    <w:uiPriority w:val="99"/>
  </w:style>
  <w:style w:type="character" w:styleId="749" w:customStyle="1">
    <w:name w:val="Footer Char"/>
    <w:basedOn w:val="713"/>
    <w:uiPriority w:val="99"/>
  </w:style>
  <w:style w:type="paragraph" w:styleId="750">
    <w:name w:val="Caption"/>
    <w:basedOn w:val="703"/>
    <w:next w:val="70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51" w:customStyle="1">
    <w:name w:val="Caption Char"/>
    <w:uiPriority w:val="99"/>
  </w:style>
  <w:style w:type="table" w:styleId="752" w:customStyle="1">
    <w:name w:val="Table Grid Light"/>
    <w:basedOn w:val="714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 w:customStyle="1">
    <w:name w:val="Plain Table 1"/>
    <w:basedOn w:val="714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 w:customStyle="1">
    <w:name w:val="Plain Table 2"/>
    <w:basedOn w:val="714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 w:customStyle="1">
    <w:name w:val="Plain Table 3"/>
    <w:basedOn w:val="71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 w:customStyle="1">
    <w:name w:val="Plain Table 4"/>
    <w:basedOn w:val="71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Plain Table 5"/>
    <w:basedOn w:val="71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1 Light"/>
    <w:basedOn w:val="714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1"/>
    <w:basedOn w:val="714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2"/>
    <w:basedOn w:val="714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3"/>
    <w:basedOn w:val="714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4"/>
    <w:basedOn w:val="71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5"/>
    <w:basedOn w:val="714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6"/>
    <w:basedOn w:val="714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2"/>
    <w:basedOn w:val="714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1"/>
    <w:basedOn w:val="714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2"/>
    <w:basedOn w:val="714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3"/>
    <w:basedOn w:val="714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4"/>
    <w:basedOn w:val="71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5"/>
    <w:basedOn w:val="714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6"/>
    <w:basedOn w:val="714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"/>
    <w:basedOn w:val="714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1"/>
    <w:basedOn w:val="714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2"/>
    <w:basedOn w:val="714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3"/>
    <w:basedOn w:val="714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4"/>
    <w:basedOn w:val="71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5"/>
    <w:basedOn w:val="714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6"/>
    <w:basedOn w:val="714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4"/>
    <w:basedOn w:val="71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 w:customStyle="1">
    <w:name w:val="Grid Table 4 - Accent 1"/>
    <w:basedOn w:val="714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1" w:customStyle="1">
    <w:name w:val="Grid Table 4 - Accent 2"/>
    <w:basedOn w:val="714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2" w:customStyle="1">
    <w:name w:val="Grid Table 4 - Accent 3"/>
    <w:basedOn w:val="714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3" w:customStyle="1">
    <w:name w:val="Grid Table 4 - Accent 4"/>
    <w:basedOn w:val="71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4" w:customStyle="1">
    <w:name w:val="Grid Table 4 - Accent 5"/>
    <w:basedOn w:val="714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5" w:customStyle="1">
    <w:name w:val="Grid Table 4 - Accent 6"/>
    <w:basedOn w:val="714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6" w:customStyle="1">
    <w:name w:val="Grid Table 5 Dark"/>
    <w:basedOn w:val="71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1"/>
    <w:basedOn w:val="71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2"/>
    <w:basedOn w:val="71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3"/>
    <w:basedOn w:val="71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- Accent 4"/>
    <w:basedOn w:val="71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5"/>
    <w:basedOn w:val="71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6"/>
    <w:basedOn w:val="71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6 Colorful"/>
    <w:basedOn w:val="714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4" w:customStyle="1">
    <w:name w:val="Grid Table 6 Colorful - Accent 1"/>
    <w:basedOn w:val="714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5" w:customStyle="1">
    <w:name w:val="Grid Table 6 Colorful - Accent 2"/>
    <w:basedOn w:val="71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6" w:customStyle="1">
    <w:name w:val="Grid Table 6 Colorful - Accent 3"/>
    <w:basedOn w:val="714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7" w:customStyle="1">
    <w:name w:val="Grid Table 6 Colorful - Accent 4"/>
    <w:basedOn w:val="71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8" w:customStyle="1">
    <w:name w:val="Grid Table 6 Colorful - Accent 5"/>
    <w:basedOn w:val="714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9" w:customStyle="1">
    <w:name w:val="Grid Table 6 Colorful - Accent 6"/>
    <w:basedOn w:val="714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0" w:customStyle="1">
    <w:name w:val="Grid Table 7 Colorful"/>
    <w:basedOn w:val="714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Grid Table 7 Colorful - Accent 1"/>
    <w:basedOn w:val="714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Grid Table 7 Colorful - Accent 2"/>
    <w:basedOn w:val="714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3"/>
    <w:basedOn w:val="714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4"/>
    <w:basedOn w:val="71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5"/>
    <w:basedOn w:val="714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Grid Table 7 Colorful - Accent 6"/>
    <w:basedOn w:val="714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1 Light"/>
    <w:basedOn w:val="71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1"/>
    <w:basedOn w:val="71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2"/>
    <w:basedOn w:val="71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3"/>
    <w:basedOn w:val="71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4"/>
    <w:basedOn w:val="71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5"/>
    <w:basedOn w:val="71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6"/>
    <w:basedOn w:val="71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2"/>
    <w:basedOn w:val="714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1"/>
    <w:basedOn w:val="714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2"/>
    <w:basedOn w:val="714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3"/>
    <w:basedOn w:val="714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4"/>
    <w:basedOn w:val="71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5"/>
    <w:basedOn w:val="714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6"/>
    <w:basedOn w:val="714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1" w:customStyle="1">
    <w:name w:val="List Table 3"/>
    <w:basedOn w:val="71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1"/>
    <w:basedOn w:val="714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2"/>
    <w:basedOn w:val="71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3"/>
    <w:basedOn w:val="714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4"/>
    <w:basedOn w:val="71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5"/>
    <w:basedOn w:val="714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6"/>
    <w:basedOn w:val="714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"/>
    <w:basedOn w:val="71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1"/>
    <w:basedOn w:val="714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2"/>
    <w:basedOn w:val="714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3"/>
    <w:basedOn w:val="714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4"/>
    <w:basedOn w:val="71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5"/>
    <w:basedOn w:val="714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6"/>
    <w:basedOn w:val="714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5 Dark"/>
    <w:basedOn w:val="714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1"/>
    <w:basedOn w:val="714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2"/>
    <w:basedOn w:val="71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3"/>
    <w:basedOn w:val="714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4"/>
    <w:basedOn w:val="71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5"/>
    <w:basedOn w:val="714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6"/>
    <w:basedOn w:val="714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6 Colorful"/>
    <w:basedOn w:val="714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3" w:customStyle="1">
    <w:name w:val="List Table 6 Colorful - Accent 1"/>
    <w:basedOn w:val="714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4" w:customStyle="1">
    <w:name w:val="List Table 6 Colorful - Accent 2"/>
    <w:basedOn w:val="71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5" w:customStyle="1">
    <w:name w:val="List Table 6 Colorful - Accent 3"/>
    <w:basedOn w:val="714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6" w:customStyle="1">
    <w:name w:val="List Table 6 Colorful - Accent 4"/>
    <w:basedOn w:val="71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7" w:customStyle="1">
    <w:name w:val="List Table 6 Colorful - Accent 5"/>
    <w:basedOn w:val="714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8" w:customStyle="1">
    <w:name w:val="List Table 6 Colorful - Accent 6"/>
    <w:basedOn w:val="714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9" w:customStyle="1">
    <w:name w:val="List Table 7 Colorful"/>
    <w:basedOn w:val="714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List Table 7 Colorful - Accent 1"/>
    <w:basedOn w:val="714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st Table 7 Colorful - Accent 2"/>
    <w:basedOn w:val="714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3"/>
    <w:basedOn w:val="714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4"/>
    <w:basedOn w:val="71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5"/>
    <w:basedOn w:val="714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st Table 7 Colorful - Accent 6"/>
    <w:basedOn w:val="714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Lined - Accent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7" w:customStyle="1">
    <w:name w:val="Lined - Accent 1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8" w:customStyle="1">
    <w:name w:val="Lined - Accent 2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9" w:customStyle="1">
    <w:name w:val="Lined - Accent 3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0" w:customStyle="1">
    <w:name w:val="Lined - Accent 4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1" w:customStyle="1">
    <w:name w:val="Lined - Accent 5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2" w:customStyle="1">
    <w:name w:val="Lined - Accent 6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3" w:customStyle="1">
    <w:name w:val="Bordered &amp; Lined - Accent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Bordered &amp; Lined - Accent 1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5" w:customStyle="1">
    <w:name w:val="Bordered &amp; Lined - Accent 2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6" w:customStyle="1">
    <w:name w:val="Bordered &amp; Lined - Accent 3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7" w:customStyle="1">
    <w:name w:val="Bordered &amp; Lined - Accent 4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8" w:customStyle="1">
    <w:name w:val="Bordered &amp; Lined - Accent 5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9" w:customStyle="1">
    <w:name w:val="Bordered &amp; Lined - Accent 6"/>
    <w:basedOn w:val="71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0" w:customStyle="1">
    <w:name w:val="Bordered"/>
    <w:basedOn w:val="714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1" w:customStyle="1">
    <w:name w:val="Bordered - Accent 1"/>
    <w:basedOn w:val="714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2" w:customStyle="1">
    <w:name w:val="Bordered - Accent 2"/>
    <w:basedOn w:val="714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3" w:customStyle="1">
    <w:name w:val="Bordered - Accent 3"/>
    <w:basedOn w:val="714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4" w:customStyle="1">
    <w:name w:val="Bordered - Accent 4"/>
    <w:basedOn w:val="71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5" w:customStyle="1">
    <w:name w:val="Bordered - Accent 5"/>
    <w:basedOn w:val="714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6" w:customStyle="1">
    <w:name w:val="Bordered - Accent 6"/>
    <w:basedOn w:val="714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77">
    <w:name w:val="footnote text"/>
    <w:basedOn w:val="703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 w:customStyle="1">
    <w:name w:val="Текст сноски Знак"/>
    <w:link w:val="877"/>
    <w:uiPriority w:val="99"/>
    <w:rPr>
      <w:sz w:val="18"/>
    </w:rPr>
  </w:style>
  <w:style w:type="character" w:styleId="879">
    <w:name w:val="footnote reference"/>
    <w:basedOn w:val="713"/>
    <w:uiPriority w:val="99"/>
    <w:unhideWhenUsed/>
    <w:rPr>
      <w:vertAlign w:val="superscript"/>
    </w:rPr>
  </w:style>
  <w:style w:type="paragraph" w:styleId="880">
    <w:name w:val="endnote text"/>
    <w:basedOn w:val="703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 w:customStyle="1">
    <w:name w:val="Текст концевой сноски Знак"/>
    <w:link w:val="880"/>
    <w:uiPriority w:val="99"/>
    <w:rPr>
      <w:sz w:val="20"/>
    </w:rPr>
  </w:style>
  <w:style w:type="character" w:styleId="882">
    <w:name w:val="endnote reference"/>
    <w:basedOn w:val="713"/>
    <w:uiPriority w:val="99"/>
    <w:semiHidden/>
    <w:unhideWhenUsed/>
    <w:rPr>
      <w:vertAlign w:val="superscript"/>
    </w:rPr>
  </w:style>
  <w:style w:type="paragraph" w:styleId="883">
    <w:name w:val="toc 1"/>
    <w:basedOn w:val="703"/>
    <w:next w:val="703"/>
    <w:uiPriority w:val="39"/>
    <w:unhideWhenUsed/>
    <w:pPr>
      <w:spacing w:after="57"/>
    </w:pPr>
  </w:style>
  <w:style w:type="paragraph" w:styleId="884">
    <w:name w:val="toc 2"/>
    <w:basedOn w:val="703"/>
    <w:next w:val="703"/>
    <w:uiPriority w:val="39"/>
    <w:unhideWhenUsed/>
    <w:pPr>
      <w:ind w:left="283"/>
      <w:spacing w:after="57"/>
    </w:pPr>
  </w:style>
  <w:style w:type="paragraph" w:styleId="885">
    <w:name w:val="toc 3"/>
    <w:basedOn w:val="703"/>
    <w:next w:val="703"/>
    <w:uiPriority w:val="39"/>
    <w:unhideWhenUsed/>
    <w:pPr>
      <w:ind w:left="567"/>
      <w:spacing w:after="57"/>
    </w:pPr>
  </w:style>
  <w:style w:type="paragraph" w:styleId="886">
    <w:name w:val="toc 4"/>
    <w:basedOn w:val="703"/>
    <w:next w:val="703"/>
    <w:uiPriority w:val="39"/>
    <w:unhideWhenUsed/>
    <w:pPr>
      <w:ind w:left="850"/>
      <w:spacing w:after="57"/>
    </w:pPr>
  </w:style>
  <w:style w:type="paragraph" w:styleId="887">
    <w:name w:val="toc 5"/>
    <w:basedOn w:val="703"/>
    <w:next w:val="703"/>
    <w:uiPriority w:val="39"/>
    <w:unhideWhenUsed/>
    <w:pPr>
      <w:ind w:left="1134"/>
      <w:spacing w:after="57"/>
    </w:pPr>
  </w:style>
  <w:style w:type="paragraph" w:styleId="888">
    <w:name w:val="toc 6"/>
    <w:basedOn w:val="703"/>
    <w:next w:val="703"/>
    <w:uiPriority w:val="39"/>
    <w:unhideWhenUsed/>
    <w:pPr>
      <w:ind w:left="1417"/>
      <w:spacing w:after="57"/>
    </w:pPr>
  </w:style>
  <w:style w:type="paragraph" w:styleId="889">
    <w:name w:val="toc 7"/>
    <w:basedOn w:val="703"/>
    <w:next w:val="703"/>
    <w:uiPriority w:val="39"/>
    <w:unhideWhenUsed/>
    <w:pPr>
      <w:ind w:left="1701"/>
      <w:spacing w:after="57"/>
    </w:pPr>
  </w:style>
  <w:style w:type="paragraph" w:styleId="890">
    <w:name w:val="toc 8"/>
    <w:basedOn w:val="703"/>
    <w:next w:val="703"/>
    <w:uiPriority w:val="39"/>
    <w:unhideWhenUsed/>
    <w:pPr>
      <w:ind w:left="1984"/>
      <w:spacing w:after="57"/>
    </w:pPr>
  </w:style>
  <w:style w:type="paragraph" w:styleId="891">
    <w:name w:val="toc 9"/>
    <w:basedOn w:val="703"/>
    <w:next w:val="703"/>
    <w:uiPriority w:val="39"/>
    <w:unhideWhenUsed/>
    <w:pPr>
      <w:ind w:left="2268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703"/>
    <w:next w:val="703"/>
    <w:uiPriority w:val="99"/>
    <w:unhideWhenUsed/>
    <w:pPr>
      <w:spacing w:after="0"/>
    </w:pPr>
  </w:style>
  <w:style w:type="character" w:styleId="894" w:customStyle="1">
    <w:name w:val="Заголовок 1 Знак"/>
    <w:basedOn w:val="713"/>
    <w:link w:val="704"/>
    <w:uiPriority w:val="99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895">
    <w:name w:val="List Paragraph"/>
    <w:basedOn w:val="703"/>
    <w:uiPriority w:val="34"/>
    <w:qFormat/>
    <w:pPr>
      <w:contextualSpacing/>
      <w:ind w:left="720"/>
    </w:pPr>
  </w:style>
  <w:style w:type="paragraph" w:styleId="896">
    <w:name w:val="Header"/>
    <w:basedOn w:val="703"/>
    <w:link w:val="897"/>
    <w:uiPriority w:val="99"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7" w:customStyle="1">
    <w:name w:val="Верхний колонтитул Знак"/>
    <w:basedOn w:val="713"/>
    <w:link w:val="896"/>
    <w:uiPriority w:val="99"/>
    <w:rPr>
      <w:rFonts w:ascii="Calibri" w:hAnsi="Calibri" w:cs="Times New Roman"/>
      <w:lang w:eastAsia="ru-RU"/>
    </w:rPr>
  </w:style>
  <w:style w:type="character" w:styleId="898">
    <w:name w:val="annotation reference"/>
    <w:basedOn w:val="713"/>
    <w:uiPriority w:val="99"/>
    <w:semiHidden/>
    <w:rPr>
      <w:rFonts w:cs="Times New Roman"/>
      <w:sz w:val="16"/>
      <w:szCs w:val="16"/>
    </w:rPr>
  </w:style>
  <w:style w:type="paragraph" w:styleId="899">
    <w:name w:val="annotation text"/>
    <w:basedOn w:val="703"/>
    <w:link w:val="900"/>
    <w:uiPriority w:val="99"/>
    <w:semiHidden/>
    <w:pPr>
      <w:spacing w:line="240" w:lineRule="auto"/>
    </w:pPr>
    <w:rPr>
      <w:sz w:val="20"/>
      <w:szCs w:val="20"/>
    </w:rPr>
  </w:style>
  <w:style w:type="character" w:styleId="900" w:customStyle="1">
    <w:name w:val="Текст примечания Знак"/>
    <w:basedOn w:val="713"/>
    <w:link w:val="899"/>
    <w:uiPriority w:val="99"/>
    <w:semiHidden/>
    <w:rPr>
      <w:rFonts w:ascii="Calibri" w:hAnsi="Calibri" w:cs="Times New Roman"/>
      <w:sz w:val="20"/>
      <w:szCs w:val="20"/>
      <w:lang w:eastAsia="ru-RU"/>
    </w:rPr>
  </w:style>
  <w:style w:type="paragraph" w:styleId="901">
    <w:name w:val="annotation subject"/>
    <w:basedOn w:val="899"/>
    <w:next w:val="899"/>
    <w:link w:val="902"/>
    <w:uiPriority w:val="99"/>
    <w:semiHidden/>
    <w:rPr>
      <w:b/>
      <w:bCs/>
    </w:rPr>
  </w:style>
  <w:style w:type="character" w:styleId="902" w:customStyle="1">
    <w:name w:val="Тема примечания Знак"/>
    <w:basedOn w:val="900"/>
    <w:link w:val="901"/>
    <w:uiPriority w:val="99"/>
    <w:semiHidden/>
    <w:rPr>
      <w:rFonts w:ascii="Calibri" w:hAnsi="Calibri" w:cs="Times New Roman"/>
      <w:b/>
      <w:bCs/>
      <w:sz w:val="20"/>
      <w:szCs w:val="20"/>
      <w:lang w:eastAsia="ru-RU"/>
    </w:rPr>
  </w:style>
  <w:style w:type="paragraph" w:styleId="903">
    <w:name w:val="Balloon Text"/>
    <w:basedOn w:val="703"/>
    <w:link w:val="904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4" w:customStyle="1">
    <w:name w:val="Текст выноски Знак"/>
    <w:basedOn w:val="713"/>
    <w:link w:val="903"/>
    <w:uiPriority w:val="99"/>
    <w:semiHidden/>
    <w:rPr>
      <w:rFonts w:ascii="Tahoma" w:hAnsi="Tahoma" w:cs="Tahoma"/>
      <w:sz w:val="16"/>
      <w:szCs w:val="16"/>
      <w:lang w:eastAsia="ru-RU"/>
    </w:rPr>
  </w:style>
  <w:style w:type="table" w:styleId="905">
    <w:name w:val="Table Grid"/>
    <w:basedOn w:val="714"/>
    <w:uiPriority w:val="99"/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06">
    <w:name w:val="Body Text Indent"/>
    <w:basedOn w:val="703"/>
    <w:link w:val="907"/>
    <w:uiPriority w:val="99"/>
    <w:pPr>
      <w:ind w:left="283" w:firstLine="709"/>
      <w:jc w:val="both"/>
      <w:spacing w:after="120" w:line="240" w:lineRule="auto"/>
    </w:pPr>
    <w:rPr>
      <w:rFonts w:ascii="Times New Roman" w:hAnsi="Times New Roman"/>
      <w:sz w:val="28"/>
      <w:szCs w:val="20"/>
    </w:rPr>
  </w:style>
  <w:style w:type="character" w:styleId="907" w:customStyle="1">
    <w:name w:val="Основной текст с отступом Знак"/>
    <w:basedOn w:val="713"/>
    <w:link w:val="906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908" w:customStyle="1">
    <w:name w:val="2 пт Знак Знак"/>
    <w:link w:val="909"/>
    <w:uiPriority w:val="99"/>
    <w:rPr>
      <w:color w:val="000000"/>
      <w:sz w:val="28"/>
      <w:lang w:eastAsia="ru-RU"/>
    </w:rPr>
  </w:style>
  <w:style w:type="paragraph" w:styleId="909" w:customStyle="1">
    <w:name w:val="Обычный + 14 пт1"/>
    <w:basedOn w:val="703"/>
    <w:link w:val="908"/>
    <w:uiPriority w:val="99"/>
    <w:pPr>
      <w:ind w:firstLine="720"/>
      <w:jc w:val="both"/>
      <w:spacing w:after="0" w:line="240" w:lineRule="auto"/>
    </w:pPr>
    <w:rPr>
      <w:rFonts w:eastAsia="Calibri"/>
      <w:color w:val="000000"/>
      <w:sz w:val="28"/>
      <w:szCs w:val="28"/>
    </w:rPr>
  </w:style>
  <w:style w:type="paragraph" w:styleId="910" w:customStyle="1">
    <w:name w:val="ConsPlusCell"/>
    <w:uiPriority w:val="99"/>
    <w:pPr>
      <w:widowControl w:val="off"/>
    </w:pPr>
    <w:rPr>
      <w:rFonts w:ascii="Times New Roman" w:hAnsi="Times New Roman" w:eastAsiaTheme="minorEastAsia"/>
    </w:rPr>
  </w:style>
  <w:style w:type="character" w:styleId="911">
    <w:name w:val="Strong"/>
    <w:basedOn w:val="713"/>
    <w:uiPriority w:val="22"/>
    <w:qFormat/>
    <w:rPr>
      <w:b/>
      <w:bCs/>
    </w:rPr>
  </w:style>
  <w:style w:type="paragraph" w:styleId="912">
    <w:name w:val="Footer"/>
    <w:basedOn w:val="703"/>
    <w:link w:val="91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13" w:customStyle="1">
    <w:name w:val="Нижний колонтитул Знак"/>
    <w:basedOn w:val="713"/>
    <w:link w:val="912"/>
    <w:uiPriority w:val="99"/>
    <w:rPr>
      <w:rFonts w:eastAsia="Times New Roman"/>
    </w:rPr>
  </w:style>
  <w:style w:type="paragraph" w:styleId="914" w:customStyle="1">
    <w:name w:val="ConsPlusNormal"/>
    <w:rPr>
      <w:rFonts w:ascii="Arial" w:hAnsi="Arial" w:cs="Arial"/>
      <w:sz w:val="20"/>
      <w:szCs w:val="20"/>
    </w:rPr>
  </w:style>
  <w:style w:type="character" w:styleId="915">
    <w:name w:val="Hyperlink"/>
    <w:basedOn w:val="713"/>
    <w:uiPriority w:val="99"/>
    <w:semiHidden/>
    <w:unhideWhenUsed/>
    <w:rPr>
      <w:color w:val="0000ff"/>
      <w:u w:val="single"/>
    </w:rPr>
  </w:style>
  <w:style w:type="character" w:styleId="916">
    <w:name w:val="FollowedHyperlink"/>
    <w:basedOn w:val="713"/>
    <w:uiPriority w:val="99"/>
    <w:semiHidden/>
    <w:unhideWhenUsed/>
    <w:rPr>
      <w:color w:val="800080"/>
      <w:u w:val="single"/>
    </w:rPr>
  </w:style>
  <w:style w:type="paragraph" w:styleId="917" w:customStyle="1">
    <w:name w:val="xl65"/>
    <w:basedOn w:val="70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4"/>
      <w:szCs w:val="24"/>
    </w:rPr>
  </w:style>
  <w:style w:type="paragraph" w:styleId="918" w:customStyle="1">
    <w:name w:val="xl66"/>
    <w:basedOn w:val="70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4"/>
      <w:szCs w:val="24"/>
    </w:rPr>
  </w:style>
  <w:style w:type="paragraph" w:styleId="919" w:customStyle="1">
    <w:name w:val="xl67"/>
    <w:basedOn w:val="70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4"/>
      <w:szCs w:val="24"/>
    </w:rPr>
  </w:style>
  <w:style w:type="paragraph" w:styleId="920" w:customStyle="1">
    <w:name w:val="xl68"/>
    <w:basedOn w:val="703"/>
    <w:pPr>
      <w:jc w:val="center"/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4"/>
      <w:szCs w:val="24"/>
    </w:rPr>
  </w:style>
  <w:style w:type="paragraph" w:styleId="921" w:customStyle="1">
    <w:name w:val="xl69"/>
    <w:basedOn w:val="703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/>
      <w:b/>
      <w:bCs/>
      <w:sz w:val="24"/>
      <w:szCs w:val="24"/>
    </w:rPr>
  </w:style>
  <w:style w:type="paragraph" w:styleId="922" w:customStyle="1">
    <w:name w:val="xl70"/>
    <w:basedOn w:val="703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ahoma" w:hAnsi="Tahoma" w:cs="Tahoma"/>
      <w:b/>
      <w:bCs/>
      <w:sz w:val="24"/>
      <w:szCs w:val="24"/>
    </w:rPr>
  </w:style>
  <w:style w:type="paragraph" w:styleId="923" w:customStyle="1">
    <w:name w:val="xl71"/>
    <w:basedOn w:val="70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4"/>
      <w:szCs w:val="24"/>
    </w:rPr>
  </w:style>
  <w:style w:type="paragraph" w:styleId="924" w:customStyle="1">
    <w:name w:val="xl72"/>
    <w:basedOn w:val="70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4"/>
      <w:szCs w:val="24"/>
    </w:rPr>
  </w:style>
  <w:style w:type="paragraph" w:styleId="925" w:customStyle="1">
    <w:name w:val="xl73"/>
    <w:basedOn w:val="703"/>
    <w:pPr>
      <w:spacing w:before="100" w:beforeAutospacing="1" w:after="100" w:afterAutospacing="1" w:line="240" w:lineRule="auto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4"/>
      <w:szCs w:val="24"/>
    </w:rPr>
  </w:style>
  <w:style w:type="paragraph" w:styleId="926" w:customStyle="1">
    <w:name w:val="xl74"/>
    <w:basedOn w:val="70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4"/>
      <w:szCs w:val="24"/>
    </w:rPr>
  </w:style>
  <w:style w:type="paragraph" w:styleId="927" w:customStyle="1">
    <w:name w:val="xl63"/>
    <w:basedOn w:val="703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4"/>
      <w:szCs w:val="24"/>
    </w:rPr>
  </w:style>
  <w:style w:type="paragraph" w:styleId="928" w:customStyle="1">
    <w:name w:val="xl64"/>
    <w:basedOn w:val="703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6C7AA2810CFEEC950A5DB23850E30D6D1DF2A9950745163F10F3ACF000194055627D1DECD9CC543F310AE34FF9092A1CD8DA4C4B5B2A40630EA830LCYBI" TargetMode="External"/><Relationship Id="rId12" Type="http://schemas.openxmlformats.org/officeDocument/2006/relationships/hyperlink" Target="consultantplus://offline/ref=6C7AA2810CFEEC950A5DB23850E30D6D1DF2A995074315391EF3ACF000194055627D1DECD9CC543F310AE34FF9092A1CD8DA4C4B5B2A40630EA830LCYBI" TargetMode="External"/><Relationship Id="rId13" Type="http://schemas.openxmlformats.org/officeDocument/2006/relationships/hyperlink" Target="consultantplus://offline/ref=6C7AA2810CFEEC950A5DB23850E30D6D1DF2A9950647153B14F3ACF000194055627D1DECD9CC543F310AE34FF9092A1CD8DA4C4B5B2A40630EA830LCYBI" TargetMode="External"/><Relationship Id="rId14" Type="http://schemas.openxmlformats.org/officeDocument/2006/relationships/hyperlink" Target="consultantplus://offline/ref=6C7AA2810CFEEC950A5DB23850E30D6D1DF2A9950640123412F3ACF000194055627D1DECD9CC543F310AE34FF9092A1CD8DA4C4B5B2A40630EA830LCYBI" TargetMode="External"/><Relationship Id="rId15" Type="http://schemas.openxmlformats.org/officeDocument/2006/relationships/hyperlink" Target="consultantplus://offline/ref=6C7AA2810CFEEC950A5DB23850E30D6D1DF2A99506421A3413F3ACF000194055627D1DECD9CC543F310AE34FF9092A1CD8DA4C4B5B2A40630EA830LCYBI" TargetMode="External"/><Relationship Id="rId16" Type="http://schemas.openxmlformats.org/officeDocument/2006/relationships/hyperlink" Target="consultantplus://offline/ref=6C7AA2810CFEEC950A5DB23850E30D6D1DF2A995064C123F12F3ACF000194055627D1DECD9CC543F310AE34FF9092A1CD8DA4C4B5B2A40630EA830LCYBI" TargetMode="External"/><Relationship Id="rId17" Type="http://schemas.openxmlformats.org/officeDocument/2006/relationships/hyperlink" Target="consultantplus://offline/ref=6C7AA2810CFEEC950A5DB23850E30D6D1DF2A9950E45163A14F8F1FA08404C57657242FBDE85583E310AE34AF7562F09C982434C4034437E12AA31C3L5YBI" TargetMode="External"/><Relationship Id="rId18" Type="http://schemas.openxmlformats.org/officeDocument/2006/relationships/hyperlink" Target="consultantplus://offline/ref=6C7AA2810CFEEC950A5DB23850E30D6D1DF2A9950E45143B17F8F1FA08404C57657242FBDE85583E310AE34AF7562F09C982434C4034437E12AA31C3L5YBI" TargetMode="External"/><Relationship Id="rId19" Type="http://schemas.openxmlformats.org/officeDocument/2006/relationships/hyperlink" Target="consultantplus://offline/ref=6C7AA2810CFEEC950A5DB23850E30D6D1DF2A9950E451B3A16F8F1FA08404C57657242FBDE85583E310AE34AF7562F09C982434C4034437E12AA31C3L5YBI" TargetMode="External"/><Relationship Id="rId20" Type="http://schemas.openxmlformats.org/officeDocument/2006/relationships/hyperlink" Target="consultantplus://offline/ref=6C7AA2810CFEEC950A5DB23850E30D6D1DF2A9950E44133912F8F1FA08404C57657242FBDE85583E310AE34AF7562F09C982434C4034437E12AA31C3L5YBI" TargetMode="External"/><Relationship Id="rId21" Type="http://schemas.openxmlformats.org/officeDocument/2006/relationships/hyperlink" Target="consultantplus://offline/ref=6C7AA2810CFEEC950A5DB23850E30D6D1DF2A9950E44123815F9F1FA08404C57657242FBDE85583E310AE34AF7562F09C982434C4034437E12AA31C3L5YBI" TargetMode="External"/><Relationship Id="rId22" Type="http://schemas.openxmlformats.org/officeDocument/2006/relationships/hyperlink" Target="consultantplus://offline/ref=6C7AA2810CFEEC950A5DB23850E30D6D1DF2A9950E44143F11FFF1FA08404C57657242FBDE85583E310AE34AF7562F09C982434C4034437E12AA31C3L5YBI" TargetMode="External"/><Relationship Id="rId23" Type="http://schemas.openxmlformats.org/officeDocument/2006/relationships/hyperlink" Target="consultantplus://offline/ref=347B311ABFFA7B901A781539CCCCAC980C42BF696ED7BF14034C4125BA651C49A4776DC2F14CC7533FFD604180977EF7AAE4C9C6A9FB2CAC9B059CCAm0YFI" TargetMode="External"/><Relationship Id="rId24" Type="http://schemas.openxmlformats.org/officeDocument/2006/relationships/hyperlink" Target="consultantplus://offline/ref=347B311ABFFA7B901A781539CCCCAC980C42BF696ED7B11000464125BA651C49A4776DC2F14CC7533FFD604180977EF7AAE4C9C6A9FB2CAC9B059CCAm0YFI" TargetMode="External"/><Relationship Id="rId25" Type="http://schemas.openxmlformats.org/officeDocument/2006/relationships/hyperlink" Target="consultantplus://offline/ref=90C1A15952F5228661550852FC19AC3FA913E6ECE334F12C28F03D4ED79C4CFF1A7B3434FE33B194F5F659F805907B1B2D0A077FF5B66760D315545Cz621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7C360-4CC9-455C-801C-547BBF67E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revision>23</cp:revision>
  <dcterms:created xsi:type="dcterms:W3CDTF">2024-04-12T07:52:00Z</dcterms:created>
  <dcterms:modified xsi:type="dcterms:W3CDTF">2024-05-06T10:30:34Z</dcterms:modified>
</cp:coreProperties>
</file>